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1ABC33" w14:textId="77777777" w:rsidR="00D06882" w:rsidRDefault="00F009EE">
      <w:pPr>
        <w:pStyle w:val="BodyText"/>
        <w:ind w:left="113" w:firstLine="0"/>
        <w:rPr>
          <w:rFonts w:ascii="Times New Roman"/>
          <w:sz w:val="20"/>
        </w:rPr>
      </w:pPr>
      <w:r>
        <w:rPr>
          <w:rFonts w:ascii="Times New Roman"/>
          <w:noProof/>
          <w:sz w:val="20"/>
        </w:rPr>
        <w:drawing>
          <wp:inline distT="0" distB="0" distL="0" distR="0" wp14:anchorId="0C0CF3AB" wp14:editId="67EC98CC">
            <wp:extent cx="6704071" cy="754379"/>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6704071" cy="754379"/>
                    </a:xfrm>
                    <a:prstGeom prst="rect">
                      <a:avLst/>
                    </a:prstGeom>
                  </pic:spPr>
                </pic:pic>
              </a:graphicData>
            </a:graphic>
          </wp:inline>
        </w:drawing>
      </w:r>
    </w:p>
    <w:p w14:paraId="09B2C3A0" w14:textId="77777777" w:rsidR="00D06882" w:rsidRDefault="00D06882">
      <w:pPr>
        <w:pStyle w:val="BodyText"/>
        <w:spacing w:before="6"/>
        <w:ind w:left="0" w:firstLine="0"/>
        <w:rPr>
          <w:rFonts w:ascii="Times New Roman"/>
          <w:sz w:val="26"/>
        </w:rPr>
      </w:pPr>
    </w:p>
    <w:p w14:paraId="2A079576" w14:textId="77777777" w:rsidR="00D06882" w:rsidRDefault="00D06882">
      <w:pPr>
        <w:rPr>
          <w:rFonts w:ascii="Times New Roman"/>
          <w:sz w:val="26"/>
        </w:rPr>
        <w:sectPr w:rsidR="00D06882">
          <w:type w:val="continuous"/>
          <w:pgSz w:w="12240" w:h="15840"/>
          <w:pgMar w:top="560" w:right="620" w:bottom="280" w:left="720" w:header="720" w:footer="720" w:gutter="0"/>
          <w:cols w:space="720"/>
        </w:sectPr>
      </w:pPr>
    </w:p>
    <w:p w14:paraId="11C53C5D" w14:textId="70027FB2" w:rsidR="00332EBF" w:rsidRDefault="00332EBF" w:rsidP="007C7FDC">
      <w:pPr>
        <w:widowControl/>
        <w:autoSpaceDE/>
        <w:autoSpaceDN/>
        <w:ind w:right="280"/>
        <w:contextualSpacing/>
        <w:jc w:val="right"/>
      </w:pPr>
      <w:r>
        <w:t xml:space="preserve">March </w:t>
      </w:r>
      <w:r w:rsidR="00EF1356">
        <w:t>9</w:t>
      </w:r>
      <w:r>
        <w:t>, 2021</w:t>
      </w:r>
    </w:p>
    <w:p w14:paraId="3E01A8C7" w14:textId="4C0F13F1" w:rsidR="00332EBF" w:rsidRDefault="00332EBF" w:rsidP="007C7FDC">
      <w:pPr>
        <w:widowControl/>
        <w:autoSpaceDE/>
        <w:autoSpaceDN/>
        <w:ind w:right="280"/>
        <w:contextualSpacing/>
        <w:jc w:val="right"/>
      </w:pPr>
      <w:r>
        <w:t>Project 14-4850</w:t>
      </w:r>
    </w:p>
    <w:p w14:paraId="666DC8AB" w14:textId="77777777" w:rsidR="00332EBF" w:rsidRPr="00332EBF" w:rsidRDefault="00332EBF" w:rsidP="00332EBF">
      <w:pPr>
        <w:widowControl/>
        <w:autoSpaceDE/>
        <w:autoSpaceDN/>
        <w:contextualSpacing/>
        <w:jc w:val="center"/>
        <w:rPr>
          <w:b/>
          <w:bCs/>
          <w:sz w:val="20"/>
          <w:szCs w:val="20"/>
        </w:rPr>
      </w:pPr>
    </w:p>
    <w:p w14:paraId="3269ABE7" w14:textId="77777777" w:rsidR="00C17B0B" w:rsidRPr="009348D9" w:rsidRDefault="00C17B0B" w:rsidP="007C7FDC">
      <w:pPr>
        <w:widowControl/>
        <w:autoSpaceDE/>
        <w:autoSpaceDN/>
        <w:ind w:right="280"/>
        <w:contextualSpacing/>
        <w:jc w:val="center"/>
        <w:rPr>
          <w:b/>
          <w:bCs/>
          <w:sz w:val="20"/>
          <w:szCs w:val="20"/>
        </w:rPr>
      </w:pPr>
    </w:p>
    <w:p w14:paraId="7083EABC" w14:textId="21D98FAD" w:rsidR="00332EBF" w:rsidRDefault="00332EBF" w:rsidP="009348D9">
      <w:pPr>
        <w:widowControl/>
        <w:autoSpaceDE/>
        <w:autoSpaceDN/>
        <w:ind w:right="280"/>
        <w:contextualSpacing/>
        <w:jc w:val="center"/>
        <w:rPr>
          <w:b/>
          <w:bCs/>
          <w:sz w:val="32"/>
          <w:szCs w:val="32"/>
        </w:rPr>
      </w:pPr>
      <w:r w:rsidRPr="00A7047B">
        <w:rPr>
          <w:b/>
          <w:bCs/>
          <w:sz w:val="32"/>
          <w:szCs w:val="32"/>
        </w:rPr>
        <w:t>PRE-CONSTRUCTION NOTICE</w:t>
      </w:r>
    </w:p>
    <w:p w14:paraId="3E440665" w14:textId="40470BB1" w:rsidR="00332EBF" w:rsidRPr="00332EBF" w:rsidRDefault="00332EBF" w:rsidP="009348D9">
      <w:pPr>
        <w:pStyle w:val="Title"/>
        <w:spacing w:before="0"/>
        <w:ind w:left="0" w:right="280"/>
        <w:contextualSpacing/>
      </w:pPr>
      <w:r w:rsidRPr="00332EBF">
        <w:t>R</w:t>
      </w:r>
      <w:r w:rsidR="007173C4">
        <w:t>ehabilitation of Dixie Road (from Orchard Hill Road to 350 M northerly)</w:t>
      </w:r>
      <w:r w:rsidR="00EF1356">
        <w:t xml:space="preserve"> </w:t>
      </w:r>
      <w:r w:rsidR="007173C4">
        <w:t>and the CNR Bridge underpass (north of Lakeshore Road), City of Mississauga</w:t>
      </w:r>
      <w:r w:rsidRPr="00332EBF">
        <w:t xml:space="preserve"> </w:t>
      </w:r>
    </w:p>
    <w:p w14:paraId="2D95FB82" w14:textId="77777777" w:rsidR="00332EBF" w:rsidRDefault="00332EBF" w:rsidP="009348D9">
      <w:pPr>
        <w:widowControl/>
        <w:autoSpaceDE/>
        <w:autoSpaceDN/>
        <w:ind w:right="280"/>
        <w:contextualSpacing/>
        <w:jc w:val="center"/>
        <w:rPr>
          <w:b/>
          <w:bCs/>
          <w:sz w:val="32"/>
          <w:szCs w:val="32"/>
        </w:rPr>
      </w:pPr>
    </w:p>
    <w:p w14:paraId="49286224" w14:textId="663A1D9E" w:rsidR="00A7047B" w:rsidRDefault="00DF1A22" w:rsidP="009348D9">
      <w:pPr>
        <w:widowControl/>
        <w:tabs>
          <w:tab w:val="left" w:pos="10620"/>
        </w:tabs>
        <w:autoSpaceDE/>
        <w:autoSpaceDN/>
        <w:ind w:right="274"/>
      </w:pPr>
      <w:r>
        <w:t>The Region</w:t>
      </w:r>
      <w:r w:rsidRPr="000149EC">
        <w:t xml:space="preserve"> </w:t>
      </w:r>
      <w:r>
        <w:t>of</w:t>
      </w:r>
      <w:r w:rsidRPr="000149EC">
        <w:t xml:space="preserve"> </w:t>
      </w:r>
      <w:r>
        <w:t>Peel</w:t>
      </w:r>
      <w:r w:rsidRPr="000149EC">
        <w:t xml:space="preserve"> </w:t>
      </w:r>
      <w:r>
        <w:t>is rehabilitating Dixie Road and the CNR bridge underpass (north of Lakeshore Road).</w:t>
      </w:r>
      <w:r w:rsidRPr="000149EC">
        <w:t xml:space="preserve"> </w:t>
      </w:r>
      <w:r>
        <w:t xml:space="preserve"> Work will be completed in stages</w:t>
      </w:r>
      <w:r w:rsidR="00EF1356">
        <w:t>.</w:t>
      </w:r>
    </w:p>
    <w:p w14:paraId="5E8F304E" w14:textId="363D0E7B" w:rsidR="00EF1356" w:rsidRDefault="00EF1356" w:rsidP="009348D9">
      <w:pPr>
        <w:widowControl/>
        <w:tabs>
          <w:tab w:val="left" w:pos="10620"/>
        </w:tabs>
        <w:autoSpaceDE/>
        <w:autoSpaceDN/>
        <w:ind w:right="274"/>
      </w:pPr>
    </w:p>
    <w:p w14:paraId="35854B94" w14:textId="2A6F2DBF" w:rsidR="00EF1356" w:rsidRDefault="00EF1356" w:rsidP="00EF1356">
      <w:pPr>
        <w:pStyle w:val="Heading1"/>
        <w:tabs>
          <w:tab w:val="left" w:pos="10620"/>
        </w:tabs>
        <w:spacing w:before="0"/>
        <w:ind w:left="0" w:right="280"/>
      </w:pPr>
      <w:r>
        <w:t>What</w:t>
      </w:r>
      <w:r>
        <w:rPr>
          <w:spacing w:val="-1"/>
        </w:rPr>
        <w:t xml:space="preserve"> </w:t>
      </w:r>
      <w:r>
        <w:t>we are</w:t>
      </w:r>
      <w:r>
        <w:rPr>
          <w:spacing w:val="-1"/>
        </w:rPr>
        <w:t xml:space="preserve"> </w:t>
      </w:r>
      <w:r>
        <w:t>doing</w:t>
      </w:r>
      <w:r>
        <w:t>:</w:t>
      </w:r>
    </w:p>
    <w:p w14:paraId="5F615EF8" w14:textId="77777777" w:rsidR="00EF1356" w:rsidRPr="00A7047B" w:rsidRDefault="00EF1356" w:rsidP="009348D9">
      <w:pPr>
        <w:widowControl/>
        <w:tabs>
          <w:tab w:val="left" w:pos="10620"/>
        </w:tabs>
        <w:autoSpaceDE/>
        <w:autoSpaceDN/>
        <w:ind w:right="274"/>
      </w:pPr>
    </w:p>
    <w:p w14:paraId="2D49CAFB" w14:textId="2B39F7DB" w:rsidR="00A7047B" w:rsidRPr="00A7047B" w:rsidRDefault="00A7047B" w:rsidP="009348D9">
      <w:pPr>
        <w:widowControl/>
        <w:numPr>
          <w:ilvl w:val="0"/>
          <w:numId w:val="2"/>
        </w:numPr>
        <w:autoSpaceDE/>
        <w:autoSpaceDN/>
        <w:spacing w:after="160" w:line="259" w:lineRule="auto"/>
        <w:ind w:left="576" w:right="274" w:hanging="288"/>
      </w:pPr>
      <w:r w:rsidRPr="00EF1356">
        <w:rPr>
          <w:b/>
          <w:bCs/>
        </w:rPr>
        <w:t>Stage 1:</w:t>
      </w:r>
      <w:r w:rsidRPr="00A7047B">
        <w:t xml:space="preserve"> East side rehabilitation of Dixie Road will start this spring 2021 through to late summer 2021. This work will include the sidewalk, repair of the underground water drainage, temporary asphalt pavement and line markings</w:t>
      </w:r>
      <w:r w:rsidR="00324E41">
        <w:t>.</w:t>
      </w:r>
    </w:p>
    <w:p w14:paraId="02FCD91A" w14:textId="52457B52" w:rsidR="00A7047B" w:rsidRPr="00A7047B" w:rsidRDefault="00A7047B" w:rsidP="009348D9">
      <w:pPr>
        <w:widowControl/>
        <w:numPr>
          <w:ilvl w:val="0"/>
          <w:numId w:val="2"/>
        </w:numPr>
        <w:autoSpaceDE/>
        <w:autoSpaceDN/>
        <w:spacing w:after="160" w:line="259" w:lineRule="auto"/>
        <w:ind w:left="576" w:right="274" w:hanging="288"/>
      </w:pPr>
      <w:r w:rsidRPr="00EF1356">
        <w:rPr>
          <w:b/>
          <w:bCs/>
        </w:rPr>
        <w:t>Following stage 1</w:t>
      </w:r>
      <w:r w:rsidRPr="00A7047B">
        <w:t xml:space="preserve">, </w:t>
      </w:r>
      <w:proofErr w:type="spellStart"/>
      <w:r w:rsidRPr="00A7047B">
        <w:t>Alectra</w:t>
      </w:r>
      <w:proofErr w:type="spellEnd"/>
      <w:r w:rsidRPr="00A7047B">
        <w:t xml:space="preserve"> Utilities will relocate the existing aerial wires on the west right-of-way into new underground ducts, under the west side of the roadway.  This is tentatively scheduled for completion by early fall 2021.  </w:t>
      </w:r>
    </w:p>
    <w:p w14:paraId="093A31B3" w14:textId="2CCC0ECB" w:rsidR="00D70FF5" w:rsidRDefault="00A7047B" w:rsidP="009348D9">
      <w:pPr>
        <w:widowControl/>
        <w:numPr>
          <w:ilvl w:val="0"/>
          <w:numId w:val="2"/>
        </w:numPr>
        <w:autoSpaceDE/>
        <w:autoSpaceDN/>
        <w:spacing w:after="160" w:line="259" w:lineRule="auto"/>
        <w:ind w:left="576" w:right="274" w:hanging="288"/>
      </w:pPr>
      <w:r w:rsidRPr="00EF1356">
        <w:rPr>
          <w:b/>
          <w:bCs/>
        </w:rPr>
        <w:t>Stage 2:</w:t>
      </w:r>
      <w:r w:rsidRPr="00A7047B">
        <w:t xml:space="preserve"> West side rehabilitation of Dixie Road </w:t>
      </w:r>
      <w:r w:rsidR="007C7FDC">
        <w:t xml:space="preserve">will </w:t>
      </w:r>
      <w:r w:rsidRPr="00A7047B">
        <w:t>start in fall 2021 through to summer 2022. This work will include the sidewalk, and final asphalt pavement on both sides of Dixie Road with permanent line markings.</w:t>
      </w:r>
    </w:p>
    <w:p w14:paraId="6F81A259" w14:textId="4A86DED1" w:rsidR="00A7047B" w:rsidRPr="00A7047B" w:rsidRDefault="00A7047B" w:rsidP="00784A59">
      <w:pPr>
        <w:widowControl/>
        <w:autoSpaceDE/>
        <w:autoSpaceDN/>
        <w:spacing w:after="160" w:line="259" w:lineRule="auto"/>
        <w:ind w:left="288" w:right="280"/>
      </w:pPr>
      <w:r w:rsidRPr="00A7047B">
        <w:t xml:space="preserve">The </w:t>
      </w:r>
      <w:r w:rsidR="007C7FDC">
        <w:t>t</w:t>
      </w:r>
      <w:r w:rsidRPr="00A7047B">
        <w:t xml:space="preserve">ender document </w:t>
      </w:r>
      <w:r w:rsidR="007C7FDC">
        <w:t xml:space="preserve">was </w:t>
      </w:r>
      <w:r w:rsidRPr="00A7047B">
        <w:t xml:space="preserve">issued </w:t>
      </w:r>
      <w:r w:rsidR="007173C4">
        <w:t xml:space="preserve">in </w:t>
      </w:r>
      <w:r w:rsidRPr="00A7047B">
        <w:t xml:space="preserve">early </w:t>
      </w:r>
      <w:r w:rsidR="008D7612" w:rsidRPr="00A7047B">
        <w:t>February</w:t>
      </w:r>
      <w:r w:rsidR="007173C4">
        <w:t xml:space="preserve"> and we’ve</w:t>
      </w:r>
      <w:r w:rsidR="00324E41">
        <w:t xml:space="preserve"> </w:t>
      </w:r>
      <w:r w:rsidR="007C7FDC">
        <w:t xml:space="preserve">received </w:t>
      </w:r>
      <w:r w:rsidRPr="00A7047B">
        <w:t xml:space="preserve">many questions and requests from </w:t>
      </w:r>
      <w:r w:rsidR="007173C4">
        <w:t xml:space="preserve">interested </w:t>
      </w:r>
      <w:r w:rsidRPr="00A7047B">
        <w:t>vendors</w:t>
      </w:r>
      <w:r w:rsidR="007173C4">
        <w:t xml:space="preserve">. As a result, </w:t>
      </w:r>
      <w:r w:rsidR="00EF1356">
        <w:t>the</w:t>
      </w:r>
      <w:r w:rsidRPr="00A7047B">
        <w:t xml:space="preserve"> closing date </w:t>
      </w:r>
      <w:r w:rsidR="007173C4">
        <w:t xml:space="preserve">of the bid </w:t>
      </w:r>
      <w:r w:rsidR="00EF1356">
        <w:t xml:space="preserve">has been extended to </w:t>
      </w:r>
      <w:r w:rsidR="00EF1356" w:rsidRPr="00D151D8">
        <w:rPr>
          <w:b/>
          <w:bCs/>
        </w:rPr>
        <w:t>Friday, March 12, 2021</w:t>
      </w:r>
      <w:r w:rsidR="00EF1356">
        <w:t xml:space="preserve"> to allow </w:t>
      </w:r>
      <w:r w:rsidRPr="00A7047B">
        <w:t xml:space="preserve">sufficient time for venders </w:t>
      </w:r>
      <w:r w:rsidR="00EF1356">
        <w:t>to</w:t>
      </w:r>
      <w:r w:rsidRPr="00A7047B">
        <w:t xml:space="preserve"> provide adequate and competitive bids. </w:t>
      </w:r>
      <w:r w:rsidR="007C7FDC">
        <w:t xml:space="preserve"> </w:t>
      </w:r>
    </w:p>
    <w:p w14:paraId="012F96CC" w14:textId="262EF170" w:rsidR="00C17B0B" w:rsidRDefault="00784A59" w:rsidP="00EF1356">
      <w:pPr>
        <w:pStyle w:val="Heading1"/>
        <w:tabs>
          <w:tab w:val="left" w:pos="10620"/>
        </w:tabs>
        <w:spacing w:before="0"/>
        <w:ind w:left="0" w:right="280"/>
      </w:pPr>
      <w:r>
        <w:t xml:space="preserve">        </w:t>
      </w:r>
      <w:r w:rsidR="00C17B0B">
        <w:t>Traffic</w:t>
      </w:r>
      <w:r w:rsidR="00C17B0B">
        <w:rPr>
          <w:spacing w:val="-2"/>
        </w:rPr>
        <w:t xml:space="preserve"> </w:t>
      </w:r>
      <w:r w:rsidR="00C17B0B">
        <w:t>Impacts</w:t>
      </w:r>
      <w:r w:rsidR="00EF1356">
        <w:t>:</w:t>
      </w:r>
    </w:p>
    <w:p w14:paraId="19B8C0BE" w14:textId="3931C65B" w:rsidR="00C17B0B" w:rsidRDefault="00C17B0B" w:rsidP="009348D9">
      <w:pPr>
        <w:widowControl/>
        <w:numPr>
          <w:ilvl w:val="0"/>
          <w:numId w:val="2"/>
        </w:numPr>
        <w:autoSpaceDE/>
        <w:autoSpaceDN/>
        <w:ind w:left="810" w:right="274"/>
      </w:pPr>
      <w:r>
        <w:t>One lane of traffic in either direction will be maintained for most works, with short duration single lane</w:t>
      </w:r>
      <w:r w:rsidRPr="00310DD6">
        <w:t xml:space="preserve"> </w:t>
      </w:r>
      <w:r>
        <w:t>reductions,</w:t>
      </w:r>
      <w:r w:rsidRPr="00310DD6">
        <w:t xml:space="preserve"> </w:t>
      </w:r>
      <w:r>
        <w:t>occurring</w:t>
      </w:r>
      <w:r w:rsidRPr="00310DD6">
        <w:t xml:space="preserve"> </w:t>
      </w:r>
      <w:r>
        <w:t>only during</w:t>
      </w:r>
      <w:r w:rsidRPr="00310DD6">
        <w:t xml:space="preserve"> </w:t>
      </w:r>
      <w:r>
        <w:t>off-peak</w:t>
      </w:r>
      <w:r w:rsidRPr="00310DD6">
        <w:t xml:space="preserve"> </w:t>
      </w:r>
      <w:r>
        <w:t>traffic hours.</w:t>
      </w:r>
    </w:p>
    <w:p w14:paraId="5FC6E814" w14:textId="77777777" w:rsidR="00C17B0B" w:rsidRDefault="00C17B0B" w:rsidP="009348D9">
      <w:pPr>
        <w:widowControl/>
        <w:numPr>
          <w:ilvl w:val="0"/>
          <w:numId w:val="2"/>
        </w:numPr>
        <w:autoSpaceDE/>
        <w:autoSpaceDN/>
        <w:ind w:left="810" w:right="274"/>
      </w:pPr>
      <w:r>
        <w:t>Access for</w:t>
      </w:r>
      <w:r w:rsidRPr="00310DD6">
        <w:t xml:space="preserve"> </w:t>
      </w:r>
      <w:r>
        <w:t>emergency</w:t>
      </w:r>
      <w:r w:rsidRPr="00310DD6">
        <w:t xml:space="preserve"> </w:t>
      </w:r>
      <w:r>
        <w:t>vehicles and</w:t>
      </w:r>
      <w:r w:rsidRPr="00310DD6">
        <w:t xml:space="preserve"> </w:t>
      </w:r>
      <w:r>
        <w:t>businesses</w:t>
      </w:r>
      <w:r w:rsidRPr="00310DD6">
        <w:t xml:space="preserve"> </w:t>
      </w:r>
      <w:proofErr w:type="gramStart"/>
      <w:r>
        <w:t>will</w:t>
      </w:r>
      <w:r w:rsidRPr="00310DD6">
        <w:t xml:space="preserve"> </w:t>
      </w:r>
      <w:r>
        <w:t>be</w:t>
      </w:r>
      <w:r w:rsidRPr="00310DD6">
        <w:t xml:space="preserve"> </w:t>
      </w:r>
      <w:r>
        <w:t>maintained at all</w:t>
      </w:r>
      <w:r w:rsidRPr="00310DD6">
        <w:t xml:space="preserve"> </w:t>
      </w:r>
      <w:r>
        <w:t>times</w:t>
      </w:r>
      <w:proofErr w:type="gramEnd"/>
      <w:r>
        <w:t>.</w:t>
      </w:r>
    </w:p>
    <w:p w14:paraId="6CC22F4D" w14:textId="592C0D31" w:rsidR="00C17B0B" w:rsidRDefault="00C17B0B" w:rsidP="009348D9">
      <w:pPr>
        <w:widowControl/>
        <w:numPr>
          <w:ilvl w:val="0"/>
          <w:numId w:val="2"/>
        </w:numPr>
        <w:autoSpaceDE/>
        <w:autoSpaceDN/>
        <w:ind w:left="810" w:right="274"/>
      </w:pPr>
      <w:r>
        <w:t xml:space="preserve">Please use caution when travelling through the work zone and obey all traffic signs, flag persons, and </w:t>
      </w:r>
      <w:r w:rsidR="004A65E4">
        <w:t>paid</w:t>
      </w:r>
      <w:r w:rsidR="004A65E4" w:rsidRPr="00310DD6">
        <w:t xml:space="preserve"> </w:t>
      </w:r>
      <w:r w:rsidR="004A65E4">
        <w:t>duty</w:t>
      </w:r>
      <w:r w:rsidR="004A65E4" w:rsidRPr="00310DD6">
        <w:t xml:space="preserve"> </w:t>
      </w:r>
      <w:r w:rsidR="004A65E4">
        <w:t>police</w:t>
      </w:r>
      <w:r w:rsidR="004A65E4" w:rsidRPr="00310DD6">
        <w:t xml:space="preserve"> </w:t>
      </w:r>
      <w:r w:rsidR="004A65E4">
        <w:t>officers</w:t>
      </w:r>
      <w:r w:rsidR="004A65E4" w:rsidRPr="00310DD6">
        <w:t xml:space="preserve"> </w:t>
      </w:r>
      <w:r>
        <w:t>when present.</w:t>
      </w:r>
    </w:p>
    <w:p w14:paraId="2DBA8070" w14:textId="77777777" w:rsidR="00784A59" w:rsidRDefault="00784A59" w:rsidP="009348D9">
      <w:pPr>
        <w:pStyle w:val="Heading1"/>
        <w:tabs>
          <w:tab w:val="left" w:pos="10620"/>
        </w:tabs>
        <w:spacing w:before="0"/>
        <w:ind w:left="0" w:right="280" w:firstLine="433"/>
      </w:pPr>
    </w:p>
    <w:p w14:paraId="67F74C70" w14:textId="20C12BD0" w:rsidR="00C17B0B" w:rsidRDefault="00C17B0B" w:rsidP="009348D9">
      <w:pPr>
        <w:pStyle w:val="Heading1"/>
        <w:tabs>
          <w:tab w:val="left" w:pos="10620"/>
        </w:tabs>
        <w:spacing w:before="0"/>
        <w:ind w:left="0" w:right="280" w:firstLine="433"/>
      </w:pPr>
      <w:r>
        <w:t>Working</w:t>
      </w:r>
      <w:r>
        <w:rPr>
          <w:spacing w:val="-1"/>
        </w:rPr>
        <w:t xml:space="preserve"> </w:t>
      </w:r>
      <w:r>
        <w:t>Hours</w:t>
      </w:r>
    </w:p>
    <w:p w14:paraId="153C4C51" w14:textId="03A73273" w:rsidR="00C17B0B" w:rsidRDefault="004A65E4" w:rsidP="009348D9">
      <w:pPr>
        <w:widowControl/>
        <w:numPr>
          <w:ilvl w:val="0"/>
          <w:numId w:val="2"/>
        </w:numPr>
        <w:autoSpaceDE/>
        <w:autoSpaceDN/>
        <w:ind w:left="810" w:right="274"/>
      </w:pPr>
      <w:r>
        <w:t xml:space="preserve">Normal work </w:t>
      </w:r>
      <w:r w:rsidR="00C17B0B">
        <w:t>hours</w:t>
      </w:r>
      <w:r w:rsidR="00C17B0B" w:rsidRPr="00310DD6">
        <w:t xml:space="preserve"> </w:t>
      </w:r>
      <w:r w:rsidR="00C17B0B">
        <w:t>are</w:t>
      </w:r>
      <w:r w:rsidR="00C17B0B" w:rsidRPr="00310DD6">
        <w:t xml:space="preserve"> </w:t>
      </w:r>
      <w:r w:rsidR="00C17B0B">
        <w:t>from</w:t>
      </w:r>
      <w:r w:rsidR="00C17B0B" w:rsidRPr="00310DD6">
        <w:t xml:space="preserve"> </w:t>
      </w:r>
      <w:r w:rsidR="00C17B0B">
        <w:t>7</w:t>
      </w:r>
      <w:r w:rsidR="00C17B0B" w:rsidRPr="00310DD6">
        <w:t xml:space="preserve"> </w:t>
      </w:r>
      <w:r w:rsidR="00C17B0B">
        <w:t>a.m.</w:t>
      </w:r>
      <w:r w:rsidR="00C17B0B" w:rsidRPr="00310DD6">
        <w:t xml:space="preserve"> </w:t>
      </w:r>
      <w:r w:rsidR="00C17B0B">
        <w:t>to</w:t>
      </w:r>
      <w:r w:rsidR="00C17B0B" w:rsidRPr="00310DD6">
        <w:t xml:space="preserve"> </w:t>
      </w:r>
      <w:r w:rsidR="00C17B0B">
        <w:t>7</w:t>
      </w:r>
      <w:r w:rsidR="00C17B0B" w:rsidRPr="00310DD6">
        <w:t xml:space="preserve"> </w:t>
      </w:r>
      <w:r w:rsidR="00C17B0B">
        <w:t>p.m.,</w:t>
      </w:r>
      <w:r w:rsidR="00C17B0B" w:rsidRPr="00310DD6">
        <w:t xml:space="preserve"> </w:t>
      </w:r>
      <w:r w:rsidR="00C17B0B">
        <w:t>Monday</w:t>
      </w:r>
      <w:r w:rsidR="00C17B0B" w:rsidRPr="00310DD6">
        <w:t xml:space="preserve"> </w:t>
      </w:r>
      <w:r w:rsidR="00C17B0B">
        <w:t>to</w:t>
      </w:r>
      <w:r w:rsidR="00C17B0B" w:rsidRPr="00310DD6">
        <w:t xml:space="preserve"> </w:t>
      </w:r>
      <w:r w:rsidR="00C17B0B">
        <w:t>Friday.</w:t>
      </w:r>
    </w:p>
    <w:p w14:paraId="45487AEB" w14:textId="16A44407" w:rsidR="00C17B0B" w:rsidRDefault="00C17B0B" w:rsidP="009348D9">
      <w:pPr>
        <w:widowControl/>
        <w:numPr>
          <w:ilvl w:val="0"/>
          <w:numId w:val="2"/>
        </w:numPr>
        <w:autoSpaceDE/>
        <w:autoSpaceDN/>
        <w:ind w:left="810" w:right="274"/>
      </w:pPr>
      <w:r>
        <w:t xml:space="preserve">Some weekend and overnight work </w:t>
      </w:r>
      <w:proofErr w:type="gramStart"/>
      <w:r>
        <w:t>is</w:t>
      </w:r>
      <w:proofErr w:type="gramEnd"/>
      <w:r>
        <w:t xml:space="preserve"> required at the bridge to mitigate impact to critical CN Rail</w:t>
      </w:r>
      <w:r w:rsidRPr="00310DD6">
        <w:t xml:space="preserve"> </w:t>
      </w:r>
      <w:r>
        <w:t>and</w:t>
      </w:r>
      <w:r w:rsidRPr="00310DD6">
        <w:t xml:space="preserve"> </w:t>
      </w:r>
      <w:r>
        <w:t>Metrolinx</w:t>
      </w:r>
      <w:r w:rsidRPr="00310DD6">
        <w:t xml:space="preserve"> </w:t>
      </w:r>
      <w:r>
        <w:t>service.</w:t>
      </w:r>
    </w:p>
    <w:p w14:paraId="08A06BC1" w14:textId="79BF6007" w:rsidR="00C17B0B" w:rsidRDefault="00C17B0B" w:rsidP="009348D9">
      <w:pPr>
        <w:widowControl/>
        <w:numPr>
          <w:ilvl w:val="0"/>
          <w:numId w:val="2"/>
        </w:numPr>
        <w:autoSpaceDE/>
        <w:autoSpaceDN/>
        <w:ind w:left="810" w:right="274"/>
      </w:pPr>
      <w:r>
        <w:t xml:space="preserve">Extended working hours may cause some </w:t>
      </w:r>
      <w:proofErr w:type="gramStart"/>
      <w:r>
        <w:t>inconvenience</w:t>
      </w:r>
      <w:r w:rsidR="004A65E4">
        <w:t>,</w:t>
      </w:r>
      <w:proofErr w:type="gramEnd"/>
      <w:r>
        <w:t xml:space="preserve"> however they will help facilitate completion of</w:t>
      </w:r>
      <w:r w:rsidRPr="00310DD6">
        <w:t xml:space="preserve"> </w:t>
      </w:r>
      <w:r>
        <w:t>the</w:t>
      </w:r>
      <w:r w:rsidRPr="00310DD6">
        <w:t xml:space="preserve"> </w:t>
      </w:r>
      <w:r>
        <w:t>project</w:t>
      </w:r>
      <w:r w:rsidRPr="00310DD6">
        <w:t xml:space="preserve"> </w:t>
      </w:r>
      <w:r>
        <w:t>as quickly and</w:t>
      </w:r>
      <w:r w:rsidRPr="00310DD6">
        <w:t xml:space="preserve"> </w:t>
      </w:r>
      <w:r>
        <w:t>safely</w:t>
      </w:r>
      <w:r w:rsidRPr="00310DD6">
        <w:t xml:space="preserve"> </w:t>
      </w:r>
      <w:r>
        <w:t>as</w:t>
      </w:r>
      <w:r w:rsidRPr="00310DD6">
        <w:t xml:space="preserve"> </w:t>
      </w:r>
      <w:r>
        <w:t>possible.</w:t>
      </w:r>
    </w:p>
    <w:p w14:paraId="0D52918D" w14:textId="77777777" w:rsidR="00C17B0B" w:rsidRDefault="00C17B0B" w:rsidP="009348D9">
      <w:pPr>
        <w:pStyle w:val="Heading1"/>
        <w:tabs>
          <w:tab w:val="left" w:pos="10620"/>
        </w:tabs>
        <w:spacing w:before="0"/>
        <w:ind w:left="0" w:right="280" w:firstLine="433"/>
      </w:pPr>
    </w:p>
    <w:p w14:paraId="36642A21" w14:textId="77777777" w:rsidR="00C17B0B" w:rsidRDefault="00C17B0B" w:rsidP="009348D9">
      <w:pPr>
        <w:pStyle w:val="Heading1"/>
        <w:tabs>
          <w:tab w:val="left" w:pos="10620"/>
        </w:tabs>
        <w:spacing w:before="0"/>
        <w:ind w:left="0" w:right="280" w:firstLine="433"/>
      </w:pPr>
      <w:r>
        <w:t>Vibrations</w:t>
      </w:r>
    </w:p>
    <w:p w14:paraId="3BB0FC12" w14:textId="77777777" w:rsidR="00C17B0B" w:rsidRDefault="00C17B0B" w:rsidP="009348D9">
      <w:pPr>
        <w:widowControl/>
        <w:numPr>
          <w:ilvl w:val="0"/>
          <w:numId w:val="2"/>
        </w:numPr>
        <w:autoSpaceDE/>
        <w:autoSpaceDN/>
        <w:ind w:left="810" w:right="274"/>
      </w:pPr>
      <w:r>
        <w:t>You</w:t>
      </w:r>
      <w:r w:rsidRPr="00310DD6">
        <w:t xml:space="preserve"> </w:t>
      </w:r>
      <w:r>
        <w:t>may</w:t>
      </w:r>
      <w:r w:rsidRPr="00310DD6">
        <w:t xml:space="preserve"> </w:t>
      </w:r>
      <w:r>
        <w:t>feel</w:t>
      </w:r>
      <w:r w:rsidRPr="00310DD6">
        <w:t xml:space="preserve"> </w:t>
      </w:r>
      <w:r>
        <w:t>slight</w:t>
      </w:r>
      <w:r w:rsidRPr="00310DD6">
        <w:t xml:space="preserve"> </w:t>
      </w:r>
      <w:r>
        <w:t>vibrations</w:t>
      </w:r>
      <w:r w:rsidRPr="00310DD6">
        <w:t xml:space="preserve"> </w:t>
      </w:r>
      <w:r>
        <w:t>from</w:t>
      </w:r>
      <w:r w:rsidRPr="00310DD6">
        <w:t xml:space="preserve"> </w:t>
      </w:r>
      <w:r>
        <w:t>the construction</w:t>
      </w:r>
      <w:r w:rsidRPr="00310DD6">
        <w:t xml:space="preserve"> </w:t>
      </w:r>
      <w:r>
        <w:t>work.</w:t>
      </w:r>
    </w:p>
    <w:p w14:paraId="0FC30E57" w14:textId="77777777" w:rsidR="00C17B0B" w:rsidRDefault="00C17B0B" w:rsidP="009348D9">
      <w:pPr>
        <w:pStyle w:val="Heading1"/>
        <w:tabs>
          <w:tab w:val="left" w:pos="10620"/>
        </w:tabs>
        <w:spacing w:before="0"/>
        <w:ind w:left="0" w:right="280" w:firstLine="433"/>
      </w:pPr>
    </w:p>
    <w:p w14:paraId="4909E43D" w14:textId="77777777" w:rsidR="00C17B0B" w:rsidRDefault="00C17B0B" w:rsidP="009348D9">
      <w:pPr>
        <w:pStyle w:val="Heading1"/>
        <w:tabs>
          <w:tab w:val="left" w:pos="10620"/>
        </w:tabs>
        <w:spacing w:before="0"/>
        <w:ind w:left="0" w:right="280" w:firstLine="433"/>
      </w:pPr>
      <w:r>
        <w:t>Project</w:t>
      </w:r>
      <w:r>
        <w:rPr>
          <w:spacing w:val="-1"/>
        </w:rPr>
        <w:t xml:space="preserve"> </w:t>
      </w:r>
      <w:r>
        <w:t>Updates</w:t>
      </w:r>
    </w:p>
    <w:p w14:paraId="1B85E0B0" w14:textId="77777777" w:rsidR="00C17B0B" w:rsidRDefault="00C17B0B" w:rsidP="009348D9">
      <w:pPr>
        <w:widowControl/>
        <w:numPr>
          <w:ilvl w:val="0"/>
          <w:numId w:val="2"/>
        </w:numPr>
        <w:autoSpaceDE/>
        <w:autoSpaceDN/>
        <w:ind w:left="810" w:right="274"/>
      </w:pPr>
      <w:r>
        <w:t>The Region of Peel will always let you know if there are any major changes to the plans.</w:t>
      </w:r>
      <w:r w:rsidRPr="00310DD6">
        <w:t xml:space="preserve"> </w:t>
      </w:r>
      <w:r>
        <w:t>We will try to</w:t>
      </w:r>
      <w:r w:rsidRPr="00310DD6">
        <w:t xml:space="preserve"> </w:t>
      </w:r>
      <w:r>
        <w:t>disturb</w:t>
      </w:r>
      <w:r w:rsidRPr="00310DD6">
        <w:t xml:space="preserve"> </w:t>
      </w:r>
      <w:r>
        <w:t>you</w:t>
      </w:r>
      <w:r w:rsidRPr="00310DD6">
        <w:t xml:space="preserve"> </w:t>
      </w:r>
      <w:r>
        <w:t>as little as</w:t>
      </w:r>
      <w:r w:rsidRPr="00310DD6">
        <w:t xml:space="preserve"> </w:t>
      </w:r>
      <w:r>
        <w:t>possible.</w:t>
      </w:r>
    </w:p>
    <w:p w14:paraId="7A098252" w14:textId="77777777" w:rsidR="00C17B0B" w:rsidRDefault="00C17B0B" w:rsidP="009348D9">
      <w:pPr>
        <w:widowControl/>
        <w:numPr>
          <w:ilvl w:val="0"/>
          <w:numId w:val="2"/>
        </w:numPr>
        <w:autoSpaceDE/>
        <w:autoSpaceDN/>
        <w:ind w:left="810" w:right="274"/>
      </w:pPr>
      <w:r>
        <w:t>Construction</w:t>
      </w:r>
      <w:r w:rsidRPr="00310DD6">
        <w:t xml:space="preserve"> </w:t>
      </w:r>
      <w:r>
        <w:t>project</w:t>
      </w:r>
      <w:r w:rsidRPr="00310DD6">
        <w:t xml:space="preserve"> </w:t>
      </w:r>
      <w:r>
        <w:t>updates</w:t>
      </w:r>
      <w:r w:rsidRPr="00310DD6">
        <w:t xml:space="preserve"> </w:t>
      </w:r>
      <w:r>
        <w:t>can</w:t>
      </w:r>
      <w:r w:rsidRPr="00310DD6">
        <w:t xml:space="preserve"> </w:t>
      </w:r>
      <w:r>
        <w:t>also</w:t>
      </w:r>
      <w:r w:rsidRPr="00310DD6">
        <w:t xml:space="preserve"> </w:t>
      </w:r>
      <w:r>
        <w:t>be</w:t>
      </w:r>
      <w:r w:rsidRPr="00310DD6">
        <w:t xml:space="preserve"> </w:t>
      </w:r>
      <w:r>
        <w:t>found</w:t>
      </w:r>
      <w:r w:rsidRPr="00310DD6">
        <w:t xml:space="preserve"> </w:t>
      </w:r>
      <w:r>
        <w:t>at</w:t>
      </w:r>
      <w:r w:rsidRPr="00310DD6">
        <w:t xml:space="preserve"> peelregion.ca/construction</w:t>
      </w:r>
    </w:p>
    <w:p w14:paraId="64C4B5F1" w14:textId="77777777" w:rsidR="00C17B0B" w:rsidRPr="009348D9" w:rsidRDefault="00C17B0B" w:rsidP="009348D9">
      <w:pPr>
        <w:widowControl/>
        <w:autoSpaceDE/>
        <w:autoSpaceDN/>
        <w:ind w:left="576" w:right="274"/>
      </w:pPr>
    </w:p>
    <w:p w14:paraId="0DB869A4" w14:textId="77777777" w:rsidR="00C17B0B" w:rsidRDefault="00C17B0B" w:rsidP="009348D9">
      <w:pPr>
        <w:pStyle w:val="Heading1"/>
        <w:spacing w:before="30"/>
        <w:ind w:left="0" w:firstLine="433"/>
      </w:pPr>
      <w:r>
        <w:t>Who</w:t>
      </w:r>
      <w:r>
        <w:rPr>
          <w:spacing w:val="-2"/>
        </w:rPr>
        <w:t xml:space="preserve"> </w:t>
      </w:r>
      <w:r>
        <w:t>can</w:t>
      </w:r>
      <w:r>
        <w:rPr>
          <w:spacing w:val="-1"/>
        </w:rPr>
        <w:t xml:space="preserve"> </w:t>
      </w:r>
      <w:r>
        <w:t>you</w:t>
      </w:r>
      <w:r>
        <w:rPr>
          <w:spacing w:val="-1"/>
        </w:rPr>
        <w:t xml:space="preserve"> </w:t>
      </w:r>
      <w:r>
        <w:t>call?</w:t>
      </w:r>
    </w:p>
    <w:p w14:paraId="76B967DB" w14:textId="77777777" w:rsidR="00C17B0B" w:rsidRDefault="00C17B0B" w:rsidP="009348D9">
      <w:pPr>
        <w:pStyle w:val="BodyText"/>
        <w:spacing w:before="9"/>
        <w:ind w:left="0" w:firstLine="0"/>
        <w:rPr>
          <w:b/>
          <w:sz w:val="9"/>
        </w:rPr>
      </w:pPr>
    </w:p>
    <w:tbl>
      <w:tblPr>
        <w:tblW w:w="0" w:type="auto"/>
        <w:tblInd w:w="7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81"/>
        <w:gridCol w:w="3150"/>
        <w:gridCol w:w="2881"/>
      </w:tblGrid>
      <w:tr w:rsidR="00C17B0B" w14:paraId="373B9024" w14:textId="77777777" w:rsidTr="001468BE">
        <w:trPr>
          <w:trHeight w:val="422"/>
        </w:trPr>
        <w:tc>
          <w:tcPr>
            <w:tcW w:w="8912" w:type="dxa"/>
            <w:gridSpan w:val="3"/>
            <w:shd w:val="clear" w:color="auto" w:fill="DFDFDF"/>
          </w:tcPr>
          <w:p w14:paraId="41D22E00" w14:textId="77777777" w:rsidR="00C17B0B" w:rsidRDefault="00C17B0B" w:rsidP="009348D9">
            <w:pPr>
              <w:pStyle w:val="TableParagraph"/>
              <w:spacing w:before="76"/>
              <w:ind w:right="634"/>
              <w:jc w:val="center"/>
              <w:rPr>
                <w:b/>
              </w:rPr>
            </w:pPr>
            <w:r>
              <w:rPr>
                <w:b/>
              </w:rPr>
              <w:t>Region</w:t>
            </w:r>
            <w:r>
              <w:rPr>
                <w:b/>
                <w:spacing w:val="-2"/>
              </w:rPr>
              <w:t xml:space="preserve"> </w:t>
            </w:r>
            <w:r>
              <w:rPr>
                <w:b/>
              </w:rPr>
              <w:t>of</w:t>
            </w:r>
            <w:r>
              <w:rPr>
                <w:b/>
                <w:spacing w:val="-1"/>
              </w:rPr>
              <w:t xml:space="preserve"> </w:t>
            </w:r>
            <w:r>
              <w:rPr>
                <w:b/>
              </w:rPr>
              <w:t>Peel</w:t>
            </w:r>
          </w:p>
        </w:tc>
      </w:tr>
      <w:tr w:rsidR="00C17B0B" w14:paraId="57B7B2B4" w14:textId="77777777" w:rsidTr="001468BE">
        <w:trPr>
          <w:trHeight w:val="268"/>
        </w:trPr>
        <w:tc>
          <w:tcPr>
            <w:tcW w:w="2881" w:type="dxa"/>
          </w:tcPr>
          <w:p w14:paraId="03157C44" w14:textId="77777777" w:rsidR="00C17B0B" w:rsidRDefault="00C17B0B" w:rsidP="009348D9">
            <w:pPr>
              <w:pStyle w:val="TableParagraph"/>
              <w:spacing w:line="248" w:lineRule="exact"/>
              <w:ind w:right="749"/>
              <w:jc w:val="right"/>
              <w:rPr>
                <w:b/>
              </w:rPr>
            </w:pPr>
            <w:r>
              <w:rPr>
                <w:b/>
              </w:rPr>
              <w:t>Contact</w:t>
            </w:r>
            <w:r>
              <w:rPr>
                <w:b/>
                <w:spacing w:val="-1"/>
              </w:rPr>
              <w:t xml:space="preserve"> </w:t>
            </w:r>
            <w:r>
              <w:rPr>
                <w:b/>
              </w:rPr>
              <w:t>Person</w:t>
            </w:r>
          </w:p>
        </w:tc>
        <w:tc>
          <w:tcPr>
            <w:tcW w:w="3150" w:type="dxa"/>
          </w:tcPr>
          <w:p w14:paraId="6A4CDF3E" w14:textId="77777777" w:rsidR="00C17B0B" w:rsidRDefault="00C17B0B" w:rsidP="009348D9">
            <w:pPr>
              <w:pStyle w:val="TableParagraph"/>
              <w:spacing w:line="248" w:lineRule="exact"/>
              <w:ind w:right="865"/>
              <w:jc w:val="right"/>
              <w:rPr>
                <w:b/>
              </w:rPr>
            </w:pPr>
            <w:r>
              <w:rPr>
                <w:b/>
              </w:rPr>
              <w:t>Responsibilities</w:t>
            </w:r>
          </w:p>
        </w:tc>
        <w:tc>
          <w:tcPr>
            <w:tcW w:w="2881" w:type="dxa"/>
          </w:tcPr>
          <w:p w14:paraId="221D439D" w14:textId="77777777" w:rsidR="00C17B0B" w:rsidRDefault="00C17B0B" w:rsidP="009348D9">
            <w:pPr>
              <w:pStyle w:val="TableParagraph"/>
              <w:spacing w:line="248" w:lineRule="exact"/>
              <w:ind w:right="560"/>
              <w:jc w:val="right"/>
              <w:rPr>
                <w:b/>
              </w:rPr>
            </w:pPr>
            <w:r>
              <w:rPr>
                <w:b/>
              </w:rPr>
              <w:t>Telephone</w:t>
            </w:r>
            <w:r>
              <w:rPr>
                <w:b/>
                <w:spacing w:val="-2"/>
              </w:rPr>
              <w:t xml:space="preserve"> </w:t>
            </w:r>
            <w:r>
              <w:rPr>
                <w:b/>
              </w:rPr>
              <w:t>Number</w:t>
            </w:r>
          </w:p>
        </w:tc>
      </w:tr>
      <w:tr w:rsidR="00C17B0B" w14:paraId="4AF2801D" w14:textId="77777777" w:rsidTr="001468BE">
        <w:trPr>
          <w:trHeight w:val="333"/>
        </w:trPr>
        <w:tc>
          <w:tcPr>
            <w:tcW w:w="2881" w:type="dxa"/>
          </w:tcPr>
          <w:p w14:paraId="3D4F86F9" w14:textId="77777777" w:rsidR="00C17B0B" w:rsidRDefault="00C17B0B" w:rsidP="009348D9">
            <w:pPr>
              <w:pStyle w:val="TableParagraph"/>
              <w:spacing w:before="32"/>
              <w:jc w:val="center"/>
            </w:pPr>
            <w:r>
              <w:t>Nabiel Matta</w:t>
            </w:r>
          </w:p>
        </w:tc>
        <w:tc>
          <w:tcPr>
            <w:tcW w:w="3150" w:type="dxa"/>
          </w:tcPr>
          <w:p w14:paraId="2EF9C14B" w14:textId="77777777" w:rsidR="00C17B0B" w:rsidRDefault="00C17B0B" w:rsidP="009348D9">
            <w:pPr>
              <w:pStyle w:val="TableParagraph"/>
              <w:spacing w:before="32"/>
              <w:jc w:val="center"/>
            </w:pPr>
            <w:r>
              <w:t>Project</w:t>
            </w:r>
            <w:r w:rsidRPr="00702E90">
              <w:t xml:space="preserve"> </w:t>
            </w:r>
            <w:r>
              <w:t>Manager</w:t>
            </w:r>
          </w:p>
        </w:tc>
        <w:tc>
          <w:tcPr>
            <w:tcW w:w="2881" w:type="dxa"/>
          </w:tcPr>
          <w:p w14:paraId="3E7934FC" w14:textId="77777777" w:rsidR="00C17B0B" w:rsidRDefault="00C17B0B" w:rsidP="009348D9">
            <w:pPr>
              <w:pStyle w:val="TableParagraph"/>
              <w:spacing w:before="32"/>
              <w:jc w:val="center"/>
            </w:pPr>
            <w:r>
              <w:t>905-791-7800,</w:t>
            </w:r>
            <w:r w:rsidRPr="00702E90">
              <w:t xml:space="preserve"> </w:t>
            </w:r>
            <w:r>
              <w:t>ext.7862</w:t>
            </w:r>
          </w:p>
        </w:tc>
      </w:tr>
      <w:tr w:rsidR="00C17B0B" w14:paraId="5286C716" w14:textId="77777777" w:rsidTr="001468BE">
        <w:trPr>
          <w:trHeight w:val="602"/>
        </w:trPr>
        <w:tc>
          <w:tcPr>
            <w:tcW w:w="8912" w:type="dxa"/>
            <w:gridSpan w:val="3"/>
            <w:shd w:val="clear" w:color="auto" w:fill="D9D9D9"/>
          </w:tcPr>
          <w:p w14:paraId="5429A6D6" w14:textId="77777777" w:rsidR="00C17B0B" w:rsidRDefault="00C17B0B" w:rsidP="009348D9">
            <w:pPr>
              <w:pStyle w:val="TableParagraph"/>
              <w:spacing w:before="30"/>
              <w:ind w:right="614"/>
              <w:jc w:val="center"/>
              <w:rPr>
                <w:b/>
              </w:rPr>
            </w:pPr>
            <w:r>
              <w:rPr>
                <w:b/>
              </w:rPr>
              <w:t>Jewell-Engineering</w:t>
            </w:r>
          </w:p>
          <w:p w14:paraId="5CF23276" w14:textId="77777777" w:rsidR="00C17B0B" w:rsidRDefault="00C17B0B" w:rsidP="009348D9">
            <w:pPr>
              <w:pStyle w:val="TableParagraph"/>
              <w:ind w:right="616"/>
              <w:jc w:val="center"/>
            </w:pPr>
            <w:r>
              <w:t>Jewell-Engineering</w:t>
            </w:r>
            <w:r>
              <w:rPr>
                <w:spacing w:val="-1"/>
              </w:rPr>
              <w:t xml:space="preserve"> </w:t>
            </w:r>
            <w:r>
              <w:t>will</w:t>
            </w:r>
            <w:r>
              <w:rPr>
                <w:spacing w:val="-3"/>
              </w:rPr>
              <w:t xml:space="preserve"> </w:t>
            </w:r>
            <w:r>
              <w:t>manage</w:t>
            </w:r>
            <w:r>
              <w:rPr>
                <w:spacing w:val="1"/>
              </w:rPr>
              <w:t xml:space="preserve"> </w:t>
            </w:r>
            <w:r>
              <w:t>and</w:t>
            </w:r>
            <w:r>
              <w:rPr>
                <w:spacing w:val="-1"/>
              </w:rPr>
              <w:t xml:space="preserve"> </w:t>
            </w:r>
            <w:r>
              <w:t>oversee</w:t>
            </w:r>
            <w:r>
              <w:rPr>
                <w:spacing w:val="1"/>
              </w:rPr>
              <w:t xml:space="preserve"> </w:t>
            </w:r>
            <w:r>
              <w:t>the</w:t>
            </w:r>
            <w:r>
              <w:rPr>
                <w:spacing w:val="-4"/>
              </w:rPr>
              <w:t xml:space="preserve"> </w:t>
            </w:r>
            <w:r>
              <w:t>work,</w:t>
            </w:r>
            <w:r>
              <w:rPr>
                <w:spacing w:val="-3"/>
              </w:rPr>
              <w:t xml:space="preserve"> </w:t>
            </w:r>
            <w:r>
              <w:t>under</w:t>
            </w:r>
            <w:r>
              <w:rPr>
                <w:spacing w:val="-2"/>
              </w:rPr>
              <w:t xml:space="preserve"> </w:t>
            </w:r>
            <w:r>
              <w:t>contract to</w:t>
            </w:r>
            <w:r>
              <w:rPr>
                <w:spacing w:val="1"/>
              </w:rPr>
              <w:t xml:space="preserve"> </w:t>
            </w:r>
            <w:r>
              <w:t>Region</w:t>
            </w:r>
            <w:r>
              <w:rPr>
                <w:spacing w:val="-4"/>
              </w:rPr>
              <w:t xml:space="preserve"> </w:t>
            </w:r>
            <w:r>
              <w:t>of</w:t>
            </w:r>
            <w:r>
              <w:rPr>
                <w:spacing w:val="-2"/>
              </w:rPr>
              <w:t xml:space="preserve"> </w:t>
            </w:r>
            <w:r>
              <w:t>Peel</w:t>
            </w:r>
          </w:p>
        </w:tc>
      </w:tr>
      <w:tr w:rsidR="00C17B0B" w14:paraId="6637DBD5" w14:textId="77777777" w:rsidTr="001468BE">
        <w:trPr>
          <w:trHeight w:val="268"/>
        </w:trPr>
        <w:tc>
          <w:tcPr>
            <w:tcW w:w="2881" w:type="dxa"/>
          </w:tcPr>
          <w:p w14:paraId="17907840" w14:textId="77777777" w:rsidR="00C17B0B" w:rsidRDefault="00C17B0B" w:rsidP="009348D9">
            <w:pPr>
              <w:pStyle w:val="TableParagraph"/>
              <w:spacing w:line="248" w:lineRule="exact"/>
              <w:ind w:right="749"/>
              <w:jc w:val="right"/>
              <w:rPr>
                <w:b/>
              </w:rPr>
            </w:pPr>
            <w:r>
              <w:rPr>
                <w:b/>
              </w:rPr>
              <w:t>Contact</w:t>
            </w:r>
            <w:r>
              <w:rPr>
                <w:b/>
                <w:spacing w:val="-1"/>
              </w:rPr>
              <w:t xml:space="preserve"> </w:t>
            </w:r>
            <w:r>
              <w:rPr>
                <w:b/>
              </w:rPr>
              <w:t>Person</w:t>
            </w:r>
          </w:p>
        </w:tc>
        <w:tc>
          <w:tcPr>
            <w:tcW w:w="3150" w:type="dxa"/>
          </w:tcPr>
          <w:p w14:paraId="1C620040" w14:textId="77777777" w:rsidR="00C17B0B" w:rsidRDefault="00C17B0B" w:rsidP="009348D9">
            <w:pPr>
              <w:pStyle w:val="TableParagraph"/>
              <w:spacing w:line="248" w:lineRule="exact"/>
              <w:ind w:right="865"/>
              <w:jc w:val="right"/>
              <w:rPr>
                <w:b/>
              </w:rPr>
            </w:pPr>
            <w:r>
              <w:rPr>
                <w:b/>
              </w:rPr>
              <w:t>Responsibilities</w:t>
            </w:r>
          </w:p>
        </w:tc>
        <w:tc>
          <w:tcPr>
            <w:tcW w:w="2881" w:type="dxa"/>
          </w:tcPr>
          <w:p w14:paraId="76B05849" w14:textId="77777777" w:rsidR="00C17B0B" w:rsidRDefault="00C17B0B" w:rsidP="009348D9">
            <w:pPr>
              <w:pStyle w:val="TableParagraph"/>
              <w:spacing w:line="248" w:lineRule="exact"/>
              <w:ind w:right="560"/>
              <w:jc w:val="right"/>
              <w:rPr>
                <w:b/>
              </w:rPr>
            </w:pPr>
            <w:r>
              <w:rPr>
                <w:b/>
              </w:rPr>
              <w:t>Telephone</w:t>
            </w:r>
            <w:r>
              <w:rPr>
                <w:b/>
                <w:spacing w:val="-2"/>
              </w:rPr>
              <w:t xml:space="preserve"> </w:t>
            </w:r>
            <w:r>
              <w:rPr>
                <w:b/>
              </w:rPr>
              <w:t>Number</w:t>
            </w:r>
          </w:p>
        </w:tc>
      </w:tr>
      <w:tr w:rsidR="00C17B0B" w14:paraId="44BA965B" w14:textId="77777777" w:rsidTr="00C17B0B">
        <w:trPr>
          <w:trHeight w:val="60"/>
        </w:trPr>
        <w:tc>
          <w:tcPr>
            <w:tcW w:w="2881" w:type="dxa"/>
          </w:tcPr>
          <w:p w14:paraId="56A169DF" w14:textId="6A49AE3F" w:rsidR="00C17B0B" w:rsidRPr="00702E90" w:rsidRDefault="00C17B0B" w:rsidP="009348D9">
            <w:pPr>
              <w:pStyle w:val="TableParagraph"/>
              <w:spacing w:before="32"/>
              <w:jc w:val="center"/>
            </w:pPr>
            <w:r w:rsidRPr="00702E90">
              <w:t xml:space="preserve">Kasey </w:t>
            </w:r>
            <w:proofErr w:type="spellStart"/>
            <w:r w:rsidRPr="00702E90">
              <w:t>Bartusevicius</w:t>
            </w:r>
            <w:proofErr w:type="spellEnd"/>
          </w:p>
        </w:tc>
        <w:tc>
          <w:tcPr>
            <w:tcW w:w="3150" w:type="dxa"/>
          </w:tcPr>
          <w:p w14:paraId="0967728C" w14:textId="7D62B586" w:rsidR="00C17B0B" w:rsidRDefault="00C17B0B" w:rsidP="009348D9">
            <w:pPr>
              <w:pStyle w:val="TableParagraph"/>
              <w:spacing w:before="32"/>
              <w:jc w:val="center"/>
            </w:pPr>
            <w:r>
              <w:t>Contract</w:t>
            </w:r>
            <w:r w:rsidRPr="00702E90">
              <w:t xml:space="preserve"> </w:t>
            </w:r>
            <w:r>
              <w:t>Administrator</w:t>
            </w:r>
          </w:p>
        </w:tc>
        <w:tc>
          <w:tcPr>
            <w:tcW w:w="2881" w:type="dxa"/>
          </w:tcPr>
          <w:p w14:paraId="60A212DD" w14:textId="3DBC004C" w:rsidR="00C17B0B" w:rsidRPr="00702E90" w:rsidRDefault="00C17B0B" w:rsidP="009348D9">
            <w:pPr>
              <w:pStyle w:val="TableParagraph"/>
              <w:spacing w:before="32"/>
              <w:jc w:val="center"/>
            </w:pPr>
            <w:r w:rsidRPr="00702E90">
              <w:t>905-</w:t>
            </w:r>
            <w:r>
              <w:t>855</w:t>
            </w:r>
            <w:r w:rsidRPr="00702E90">
              <w:t>-</w:t>
            </w:r>
            <w:r>
              <w:t>1592</w:t>
            </w:r>
            <w:r w:rsidRPr="00702E90">
              <w:t xml:space="preserve">, ext. </w:t>
            </w:r>
            <w:r>
              <w:t>201</w:t>
            </w:r>
          </w:p>
        </w:tc>
      </w:tr>
    </w:tbl>
    <w:p w14:paraId="0766CCD6" w14:textId="77777777" w:rsidR="00C17B0B" w:rsidRDefault="00C17B0B" w:rsidP="009348D9">
      <w:pPr>
        <w:pStyle w:val="BodyText"/>
        <w:spacing w:before="7"/>
        <w:ind w:left="0" w:firstLine="0"/>
        <w:rPr>
          <w:b/>
          <w:sz w:val="17"/>
        </w:rPr>
      </w:pPr>
    </w:p>
    <w:p w14:paraId="0DCCEA83" w14:textId="77777777" w:rsidR="00C17B0B" w:rsidRDefault="00C17B0B" w:rsidP="009348D9">
      <w:pPr>
        <w:pStyle w:val="BodyText"/>
        <w:spacing w:before="7"/>
        <w:ind w:left="0" w:firstLine="0"/>
        <w:rPr>
          <w:b/>
          <w:sz w:val="17"/>
        </w:rPr>
      </w:pPr>
    </w:p>
    <w:p w14:paraId="1D3F89DB" w14:textId="77777777" w:rsidR="00C17B0B" w:rsidRDefault="00C17B0B" w:rsidP="009348D9">
      <w:pPr>
        <w:pStyle w:val="BodyText"/>
        <w:tabs>
          <w:tab w:val="left" w:pos="10620"/>
        </w:tabs>
        <w:spacing w:before="3"/>
        <w:ind w:left="0" w:right="280" w:firstLine="0"/>
        <w:rPr>
          <w:sz w:val="27"/>
        </w:rPr>
      </w:pPr>
    </w:p>
    <w:p w14:paraId="51F87178" w14:textId="77777777" w:rsidR="00C17B0B" w:rsidRDefault="00C17B0B" w:rsidP="009348D9">
      <w:pPr>
        <w:pStyle w:val="BodyText"/>
        <w:tabs>
          <w:tab w:val="left" w:pos="10620"/>
        </w:tabs>
        <w:spacing w:before="3"/>
        <w:ind w:left="0" w:right="280" w:firstLine="0"/>
        <w:rPr>
          <w:sz w:val="27"/>
        </w:rPr>
      </w:pPr>
    </w:p>
    <w:p w14:paraId="1DF9BEAE" w14:textId="77777777" w:rsidR="00C17B0B" w:rsidRDefault="00C17B0B" w:rsidP="009348D9">
      <w:pPr>
        <w:pStyle w:val="BodyText"/>
        <w:tabs>
          <w:tab w:val="left" w:pos="10620"/>
        </w:tabs>
        <w:spacing w:before="3"/>
        <w:ind w:left="0" w:right="280" w:firstLine="0"/>
        <w:rPr>
          <w:sz w:val="27"/>
        </w:rPr>
      </w:pPr>
    </w:p>
    <w:p w14:paraId="6AD9F59C" w14:textId="71F1099C" w:rsidR="00C17B0B" w:rsidRDefault="00C17B0B" w:rsidP="009348D9">
      <w:pPr>
        <w:pStyle w:val="BodyText"/>
        <w:tabs>
          <w:tab w:val="left" w:pos="10620"/>
        </w:tabs>
        <w:spacing w:before="3"/>
        <w:ind w:left="0" w:right="280" w:firstLine="0"/>
        <w:rPr>
          <w:sz w:val="27"/>
        </w:rPr>
      </w:pPr>
    </w:p>
    <w:p w14:paraId="470AA127" w14:textId="7DD53C31" w:rsidR="00784A59" w:rsidRDefault="00784A59" w:rsidP="009348D9">
      <w:pPr>
        <w:pStyle w:val="BodyText"/>
        <w:tabs>
          <w:tab w:val="left" w:pos="10620"/>
        </w:tabs>
        <w:spacing w:before="3"/>
        <w:ind w:left="0" w:right="280" w:firstLine="0"/>
        <w:rPr>
          <w:sz w:val="27"/>
        </w:rPr>
      </w:pPr>
    </w:p>
    <w:p w14:paraId="78731AA2" w14:textId="72D1BC59" w:rsidR="00784A59" w:rsidRDefault="00784A59" w:rsidP="009348D9">
      <w:pPr>
        <w:pStyle w:val="BodyText"/>
        <w:tabs>
          <w:tab w:val="left" w:pos="10620"/>
        </w:tabs>
        <w:spacing w:before="3"/>
        <w:ind w:left="0" w:right="280" w:firstLine="0"/>
        <w:rPr>
          <w:sz w:val="27"/>
        </w:rPr>
      </w:pPr>
    </w:p>
    <w:p w14:paraId="73339A24" w14:textId="1DAD4201" w:rsidR="00784A59" w:rsidRDefault="00784A59" w:rsidP="009348D9">
      <w:pPr>
        <w:pStyle w:val="BodyText"/>
        <w:tabs>
          <w:tab w:val="left" w:pos="10620"/>
        </w:tabs>
        <w:spacing w:before="3"/>
        <w:ind w:left="0" w:right="280" w:firstLine="0"/>
        <w:rPr>
          <w:sz w:val="27"/>
        </w:rPr>
      </w:pPr>
    </w:p>
    <w:p w14:paraId="1AC9DBA2" w14:textId="4CFBA354" w:rsidR="00784A59" w:rsidRDefault="00784A59" w:rsidP="009348D9">
      <w:pPr>
        <w:pStyle w:val="BodyText"/>
        <w:tabs>
          <w:tab w:val="left" w:pos="10620"/>
        </w:tabs>
        <w:spacing w:before="3"/>
        <w:ind w:left="0" w:right="280" w:firstLine="0"/>
        <w:rPr>
          <w:sz w:val="27"/>
        </w:rPr>
      </w:pPr>
    </w:p>
    <w:p w14:paraId="6CB5A04F" w14:textId="0ED3EBE4" w:rsidR="00784A59" w:rsidRDefault="00784A59" w:rsidP="009348D9">
      <w:pPr>
        <w:pStyle w:val="BodyText"/>
        <w:tabs>
          <w:tab w:val="left" w:pos="10620"/>
        </w:tabs>
        <w:spacing w:before="3"/>
        <w:ind w:left="0" w:right="280" w:firstLine="0"/>
        <w:rPr>
          <w:sz w:val="27"/>
        </w:rPr>
      </w:pPr>
    </w:p>
    <w:p w14:paraId="730D4099" w14:textId="5E742551" w:rsidR="00784A59" w:rsidRDefault="00784A59" w:rsidP="009348D9">
      <w:pPr>
        <w:pStyle w:val="BodyText"/>
        <w:tabs>
          <w:tab w:val="left" w:pos="10620"/>
        </w:tabs>
        <w:spacing w:before="3"/>
        <w:ind w:left="0" w:right="280" w:firstLine="0"/>
        <w:rPr>
          <w:sz w:val="27"/>
        </w:rPr>
      </w:pPr>
    </w:p>
    <w:p w14:paraId="28C87875" w14:textId="2DC1E6CA" w:rsidR="00784A59" w:rsidRDefault="00784A59" w:rsidP="009348D9">
      <w:pPr>
        <w:pStyle w:val="BodyText"/>
        <w:tabs>
          <w:tab w:val="left" w:pos="10620"/>
        </w:tabs>
        <w:spacing w:before="3"/>
        <w:ind w:left="0" w:right="280" w:firstLine="0"/>
        <w:rPr>
          <w:sz w:val="27"/>
        </w:rPr>
      </w:pPr>
    </w:p>
    <w:p w14:paraId="02BF9566" w14:textId="0AD31E82" w:rsidR="00784A59" w:rsidRDefault="00784A59" w:rsidP="009348D9">
      <w:pPr>
        <w:pStyle w:val="BodyText"/>
        <w:tabs>
          <w:tab w:val="left" w:pos="10620"/>
        </w:tabs>
        <w:spacing w:before="3"/>
        <w:ind w:left="0" w:right="280" w:firstLine="0"/>
        <w:rPr>
          <w:sz w:val="27"/>
        </w:rPr>
      </w:pPr>
    </w:p>
    <w:p w14:paraId="60461A66" w14:textId="7C6F9C39" w:rsidR="00784A59" w:rsidRDefault="00784A59" w:rsidP="009348D9">
      <w:pPr>
        <w:pStyle w:val="BodyText"/>
        <w:tabs>
          <w:tab w:val="left" w:pos="10620"/>
        </w:tabs>
        <w:spacing w:before="3"/>
        <w:ind w:left="0" w:right="280" w:firstLine="0"/>
        <w:rPr>
          <w:sz w:val="27"/>
        </w:rPr>
      </w:pPr>
    </w:p>
    <w:p w14:paraId="60C93E2D" w14:textId="23632DC6" w:rsidR="00784A59" w:rsidRDefault="00784A59" w:rsidP="009348D9">
      <w:pPr>
        <w:pStyle w:val="BodyText"/>
        <w:tabs>
          <w:tab w:val="left" w:pos="10620"/>
        </w:tabs>
        <w:spacing w:before="3"/>
        <w:ind w:left="0" w:right="280" w:firstLine="0"/>
        <w:rPr>
          <w:sz w:val="27"/>
        </w:rPr>
      </w:pPr>
    </w:p>
    <w:p w14:paraId="2EDFCE36" w14:textId="5AF6B9D1" w:rsidR="00784A59" w:rsidRDefault="00784A59" w:rsidP="009348D9">
      <w:pPr>
        <w:pStyle w:val="BodyText"/>
        <w:tabs>
          <w:tab w:val="left" w:pos="10620"/>
        </w:tabs>
        <w:spacing w:before="3"/>
        <w:ind w:left="0" w:right="280" w:firstLine="0"/>
        <w:rPr>
          <w:sz w:val="27"/>
        </w:rPr>
      </w:pPr>
    </w:p>
    <w:p w14:paraId="46437CB7" w14:textId="261440A3" w:rsidR="00784A59" w:rsidRDefault="00784A59" w:rsidP="009348D9">
      <w:pPr>
        <w:pStyle w:val="BodyText"/>
        <w:tabs>
          <w:tab w:val="left" w:pos="10620"/>
        </w:tabs>
        <w:spacing w:before="3"/>
        <w:ind w:left="0" w:right="280" w:firstLine="0"/>
        <w:rPr>
          <w:sz w:val="27"/>
        </w:rPr>
      </w:pPr>
    </w:p>
    <w:p w14:paraId="720083FB" w14:textId="77777777" w:rsidR="00784A59" w:rsidRDefault="00784A59" w:rsidP="009348D9">
      <w:pPr>
        <w:pStyle w:val="BodyText"/>
        <w:tabs>
          <w:tab w:val="left" w:pos="10620"/>
        </w:tabs>
        <w:spacing w:before="3"/>
        <w:ind w:left="0" w:right="280" w:firstLine="0"/>
        <w:rPr>
          <w:sz w:val="27"/>
        </w:rPr>
      </w:pPr>
    </w:p>
    <w:p w14:paraId="74A262FC" w14:textId="77777777" w:rsidR="00C17B0B" w:rsidRDefault="00C17B0B" w:rsidP="009348D9">
      <w:pPr>
        <w:pStyle w:val="BodyText"/>
        <w:tabs>
          <w:tab w:val="left" w:pos="10620"/>
        </w:tabs>
        <w:spacing w:before="3"/>
        <w:ind w:left="0" w:right="280" w:firstLine="0"/>
        <w:rPr>
          <w:sz w:val="27"/>
        </w:rPr>
      </w:pPr>
    </w:p>
    <w:p w14:paraId="1512B25D" w14:textId="77777777" w:rsidR="00C17B0B" w:rsidRDefault="00C17B0B" w:rsidP="009348D9">
      <w:pPr>
        <w:pStyle w:val="BodyText"/>
        <w:tabs>
          <w:tab w:val="left" w:pos="10620"/>
        </w:tabs>
        <w:spacing w:before="3"/>
        <w:ind w:left="0" w:right="280" w:firstLine="0"/>
        <w:rPr>
          <w:sz w:val="27"/>
        </w:rPr>
      </w:pPr>
    </w:p>
    <w:p w14:paraId="13214612" w14:textId="77777777" w:rsidR="00C17B0B" w:rsidRDefault="00C17B0B" w:rsidP="009348D9">
      <w:pPr>
        <w:pStyle w:val="BodyText"/>
        <w:tabs>
          <w:tab w:val="left" w:pos="10620"/>
        </w:tabs>
        <w:spacing w:before="3"/>
        <w:ind w:left="0" w:right="280" w:firstLine="0"/>
        <w:rPr>
          <w:sz w:val="27"/>
        </w:rPr>
      </w:pPr>
    </w:p>
    <w:p w14:paraId="088ECF84" w14:textId="77777777" w:rsidR="00C17B0B" w:rsidRDefault="00C17B0B" w:rsidP="009348D9">
      <w:pPr>
        <w:pStyle w:val="BodyText"/>
        <w:tabs>
          <w:tab w:val="left" w:pos="10620"/>
        </w:tabs>
        <w:spacing w:before="3"/>
        <w:ind w:left="0" w:right="280" w:firstLine="0"/>
        <w:rPr>
          <w:sz w:val="27"/>
        </w:rPr>
      </w:pPr>
    </w:p>
    <w:p w14:paraId="61EB6EF0" w14:textId="77777777" w:rsidR="00C17B0B" w:rsidRDefault="00C17B0B" w:rsidP="009348D9">
      <w:pPr>
        <w:pStyle w:val="BodyText"/>
        <w:tabs>
          <w:tab w:val="left" w:pos="10620"/>
        </w:tabs>
        <w:spacing w:before="3"/>
        <w:ind w:left="0" w:right="280" w:firstLine="0"/>
        <w:rPr>
          <w:sz w:val="27"/>
        </w:rPr>
      </w:pPr>
    </w:p>
    <w:p w14:paraId="0379B432" w14:textId="77777777" w:rsidR="00C17B0B" w:rsidRDefault="00C17B0B" w:rsidP="009348D9">
      <w:pPr>
        <w:pStyle w:val="BodyText"/>
        <w:tabs>
          <w:tab w:val="left" w:pos="10620"/>
        </w:tabs>
        <w:spacing w:before="3"/>
        <w:ind w:left="0" w:right="280" w:firstLine="0"/>
        <w:rPr>
          <w:sz w:val="27"/>
        </w:rPr>
      </w:pPr>
    </w:p>
    <w:p w14:paraId="50E309DF" w14:textId="77777777" w:rsidR="00C17B0B" w:rsidRDefault="00C17B0B" w:rsidP="009348D9">
      <w:pPr>
        <w:pStyle w:val="BodyText"/>
        <w:tabs>
          <w:tab w:val="left" w:pos="10620"/>
        </w:tabs>
        <w:spacing w:before="3"/>
        <w:ind w:left="0" w:right="280" w:firstLine="0"/>
        <w:rPr>
          <w:sz w:val="27"/>
        </w:rPr>
      </w:pPr>
    </w:p>
    <w:p w14:paraId="59D98171" w14:textId="6F02938A" w:rsidR="00C17B0B" w:rsidRDefault="00C17B0B" w:rsidP="009348D9">
      <w:pPr>
        <w:pStyle w:val="BodyText"/>
        <w:tabs>
          <w:tab w:val="left" w:pos="10620"/>
        </w:tabs>
        <w:spacing w:before="3"/>
        <w:ind w:left="0" w:right="280" w:firstLine="0"/>
        <w:rPr>
          <w:sz w:val="27"/>
        </w:rPr>
      </w:pPr>
      <w:r>
        <w:rPr>
          <w:noProof/>
        </w:rPr>
        <mc:AlternateContent>
          <mc:Choice Requires="wps">
            <w:drawing>
              <wp:anchor distT="0" distB="0" distL="0" distR="0" simplePos="0" relativeHeight="251658240" behindDoc="1" locked="0" layoutInCell="1" allowOverlap="1" wp14:anchorId="3709028F" wp14:editId="6FB3F8B8">
                <wp:simplePos x="0" y="0"/>
                <wp:positionH relativeFrom="page">
                  <wp:posOffset>594360</wp:posOffset>
                </wp:positionH>
                <wp:positionV relativeFrom="paragraph">
                  <wp:posOffset>241300</wp:posOffset>
                </wp:positionV>
                <wp:extent cx="6515100" cy="883920"/>
                <wp:effectExtent l="0" t="0" r="0" b="0"/>
                <wp:wrapTopAndBottom/>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8839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C5D5F75" w14:textId="77777777" w:rsidR="00C17B0B" w:rsidRDefault="00C17B0B" w:rsidP="00C17B0B">
                            <w:pPr>
                              <w:spacing w:before="74" w:line="293" w:lineRule="exact"/>
                              <w:ind w:left="143"/>
                              <w:rPr>
                                <w:b/>
                                <w:sz w:val="24"/>
                              </w:rPr>
                            </w:pPr>
                            <w:r>
                              <w:rPr>
                                <w:b/>
                                <w:color w:val="006FC0"/>
                                <w:sz w:val="24"/>
                              </w:rPr>
                              <w:t>Construction</w:t>
                            </w:r>
                            <w:r>
                              <w:rPr>
                                <w:b/>
                                <w:color w:val="006FC0"/>
                                <w:spacing w:val="-3"/>
                                <w:sz w:val="24"/>
                              </w:rPr>
                              <w:t xml:space="preserve"> </w:t>
                            </w:r>
                            <w:r>
                              <w:rPr>
                                <w:b/>
                                <w:color w:val="006FC0"/>
                                <w:sz w:val="24"/>
                              </w:rPr>
                              <w:t>statement</w:t>
                            </w:r>
                            <w:r>
                              <w:rPr>
                                <w:b/>
                                <w:color w:val="006FC0"/>
                                <w:spacing w:val="-3"/>
                                <w:sz w:val="24"/>
                              </w:rPr>
                              <w:t xml:space="preserve"> </w:t>
                            </w:r>
                            <w:r>
                              <w:rPr>
                                <w:b/>
                                <w:color w:val="006FC0"/>
                                <w:sz w:val="24"/>
                              </w:rPr>
                              <w:t>regarding</w:t>
                            </w:r>
                            <w:r>
                              <w:rPr>
                                <w:b/>
                                <w:color w:val="006FC0"/>
                                <w:spacing w:val="-3"/>
                                <w:sz w:val="24"/>
                              </w:rPr>
                              <w:t xml:space="preserve"> </w:t>
                            </w:r>
                            <w:r>
                              <w:rPr>
                                <w:b/>
                                <w:color w:val="006FC0"/>
                                <w:sz w:val="24"/>
                              </w:rPr>
                              <w:t>COVID-19</w:t>
                            </w:r>
                          </w:p>
                          <w:p w14:paraId="6523CF76" w14:textId="77777777" w:rsidR="00C17B0B" w:rsidRDefault="00C17B0B" w:rsidP="00C17B0B">
                            <w:pPr>
                              <w:ind w:left="143" w:right="275"/>
                              <w:rPr>
                                <w:sz w:val="24"/>
                              </w:rPr>
                            </w:pPr>
                            <w:r>
                              <w:rPr>
                                <w:sz w:val="24"/>
                              </w:rPr>
                              <w:t>Critical infrastructure construction is an essential service. We’re keeping employees, contractors and</w:t>
                            </w:r>
                            <w:r>
                              <w:rPr>
                                <w:spacing w:val="-52"/>
                                <w:sz w:val="24"/>
                              </w:rPr>
                              <w:t xml:space="preserve"> </w:t>
                            </w:r>
                            <w:r>
                              <w:rPr>
                                <w:sz w:val="24"/>
                              </w:rPr>
                              <w:t xml:space="preserve">the community safe by complying with </w:t>
                            </w:r>
                            <w:hyperlink r:id="rId6">
                              <w:r>
                                <w:rPr>
                                  <w:color w:val="0000FF"/>
                                  <w:sz w:val="24"/>
                                  <w:u w:val="single" w:color="0000FF"/>
                                </w:rPr>
                                <w:t>provincial guidelines</w:t>
                              </w:r>
                            </w:hyperlink>
                            <w:r>
                              <w:rPr>
                                <w:sz w:val="24"/>
                              </w:rPr>
                              <w:t>, physical distancing, using personal</w:t>
                            </w:r>
                            <w:r>
                              <w:rPr>
                                <w:spacing w:val="1"/>
                                <w:sz w:val="24"/>
                              </w:rPr>
                              <w:t xml:space="preserve"> </w:t>
                            </w:r>
                            <w:r>
                              <w:rPr>
                                <w:sz w:val="24"/>
                              </w:rPr>
                              <w:t>protective</w:t>
                            </w:r>
                            <w:r>
                              <w:rPr>
                                <w:spacing w:val="-3"/>
                                <w:sz w:val="24"/>
                              </w:rPr>
                              <w:t xml:space="preserve"> </w:t>
                            </w:r>
                            <w:r>
                              <w:rPr>
                                <w:sz w:val="24"/>
                              </w:rPr>
                              <w:t>equipment,</w:t>
                            </w:r>
                            <w:r>
                              <w:rPr>
                                <w:spacing w:val="-1"/>
                                <w:sz w:val="24"/>
                              </w:rPr>
                              <w:t xml:space="preserve"> </w:t>
                            </w:r>
                            <w:r>
                              <w:rPr>
                                <w:sz w:val="24"/>
                              </w:rPr>
                              <w:t>and adjusting</w:t>
                            </w:r>
                            <w:r>
                              <w:rPr>
                                <w:spacing w:val="-2"/>
                                <w:sz w:val="24"/>
                              </w:rPr>
                              <w:t xml:space="preserve"> </w:t>
                            </w:r>
                            <w:r>
                              <w:rPr>
                                <w:sz w:val="24"/>
                              </w:rPr>
                              <w:t>work</w:t>
                            </w:r>
                            <w:r>
                              <w:rPr>
                                <w:spacing w:val="-1"/>
                                <w:sz w:val="24"/>
                              </w:rPr>
                              <w:t xml:space="preserve"> </w:t>
                            </w:r>
                            <w:r>
                              <w:rPr>
                                <w:sz w:val="24"/>
                              </w:rPr>
                              <w:t>schedules</w:t>
                            </w:r>
                            <w:r>
                              <w:rPr>
                                <w:spacing w:val="3"/>
                                <w:sz w:val="24"/>
                              </w:rPr>
                              <w:t xml:space="preserve"> </w:t>
                            </w:r>
                            <w:r>
                              <w:rPr>
                                <w:sz w:val="24"/>
                              </w:rPr>
                              <w:t>and</w:t>
                            </w:r>
                            <w:r>
                              <w:rPr>
                                <w:spacing w:val="2"/>
                                <w:sz w:val="24"/>
                              </w:rPr>
                              <w:t xml:space="preserve"> </w:t>
                            </w:r>
                            <w:r>
                              <w:rPr>
                                <w:sz w:val="24"/>
                              </w:rPr>
                              <w:t>shifts.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09028F" id="_x0000_t202" coordsize="21600,21600" o:spt="202" path="m,l,21600r21600,l21600,xe">
                <v:stroke joinstyle="miter"/>
                <v:path gradientshapeok="t" o:connecttype="rect"/>
              </v:shapetype>
              <v:shape id="Text Box 5" o:spid="_x0000_s1026" type="#_x0000_t202" style="position:absolute;margin-left:46.8pt;margin-top:19pt;width:513pt;height:69.6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ZO4GgIAABcEAAAOAAAAZHJzL2Uyb0RvYy54bWysU8GO0zAQvSPxD5bvNG1Rq27UdLV0WYS0&#10;sEi7fIDjOI2F7TFjt0n5esZO263ghsjBmnjGz2/eG69vB2vYQWHQ4Co+m0w5U05Co92u4t9fHt6t&#10;OAtRuEYYcKriRxX47ebtm3XvSzWHDkyjkBGIC2XvK97F6MuiCLJTVoQJeOUo2QJaEekXd0WDoid0&#10;a4r5dLosesDGI0gVAu3ej0m+yfhtq2R8atugIjMVJ24xr5jXOq3FZi3KHQrfaXmiIf6BhRXa0aUX&#10;qHsRBduj/gvKaokQoI0TCbaAttVS5R6om9n0j26eO+FV7oXECf4iU/h/sPLr4Rsy3VR8yZkTlix6&#10;UUNkH2Bgi6RO70NJRc+eyuJA2+Ry7jT4R5A/AnOw7YTbqTtE6DslGmI3SyeLq6MjTkggdf8FGrpG&#10;7CNkoKFFm6QjMRihk0vHizOJiqTN5WK2mE0pJSm3Wr2/mWfrClGeT3sM8ZMCy1JQcSTnM7o4PIaY&#10;2IjyXJIuc/CgjcnuG8f6it8s5ouxLzC6SclUFnBXbw2yg0jzk7/cGmWuy6yONMVGWyJ3KRJlUuOj&#10;a/ItUWgzxsTEuJM8SZFRmzjUAxUmzWpojiQUwjit9Loo6AB/cdbTpFY8/NwLVJyZz47ETmN9DvAc&#10;1OdAOElHKx45G8NtHMd/71HvOkIe7XRwR4a0Omv1yuLEk6YvS3h6KWm8r/9z1et73vwGAAD//wMA&#10;UEsDBBQABgAIAAAAIQBLDdQ/4QAAAAoBAAAPAAAAZHJzL2Rvd25yZXYueG1sTI9BT8JAEIXvJv6H&#10;zZh4MbItJFBqt8QQvRkjKIHj0o7dpt3ZprvQ8u8dTnibmffy5nvZarStOGPva0cK4kkEAqlwZU2V&#10;gp/v9+cEhA+aSt06QgUX9LDK7+8ynZZuoA2et6ESHEI+1QpMCF0qpS8MWu0nrkNi7df1Vgde+0qW&#10;vR443LZyGkVzaXVN/MHoDtcGi2Z7sgqaT/O12X+sD8WTxKYadtE+ubwp9fgwvr6ACDiGmxmu+IwO&#10;OTMd3YlKL1oFy9mcnQpmCVe66nG85MuRp8ViCjLP5P8K+R8AAAD//wMAUEsBAi0AFAAGAAgAAAAh&#10;ALaDOJL+AAAA4QEAABMAAAAAAAAAAAAAAAAAAAAAAFtDb250ZW50X1R5cGVzXS54bWxQSwECLQAU&#10;AAYACAAAACEAOP0h/9YAAACUAQAACwAAAAAAAAAAAAAAAAAvAQAAX3JlbHMvLnJlbHNQSwECLQAU&#10;AAYACAAAACEAbk2TuBoCAAAXBAAADgAAAAAAAAAAAAAAAAAuAgAAZHJzL2Uyb0RvYy54bWxQSwEC&#10;LQAUAAYACAAAACEASw3UP+EAAAAKAQAADwAAAAAAAAAAAAAAAAB0BAAAZHJzL2Rvd25yZXYueG1s&#10;UEsFBgAAAAAEAAQA8wAAAIIFAAAAAA==&#10;" filled="f">
                <v:textbox inset="0,0,0,0">
                  <w:txbxContent>
                    <w:p w14:paraId="3C5D5F75" w14:textId="77777777" w:rsidR="00C17B0B" w:rsidRDefault="00C17B0B" w:rsidP="00C17B0B">
                      <w:pPr>
                        <w:spacing w:before="74" w:line="293" w:lineRule="exact"/>
                        <w:ind w:left="143"/>
                        <w:rPr>
                          <w:b/>
                          <w:sz w:val="24"/>
                        </w:rPr>
                      </w:pPr>
                      <w:r>
                        <w:rPr>
                          <w:b/>
                          <w:color w:val="006FC0"/>
                          <w:sz w:val="24"/>
                        </w:rPr>
                        <w:t>Construction</w:t>
                      </w:r>
                      <w:r>
                        <w:rPr>
                          <w:b/>
                          <w:color w:val="006FC0"/>
                          <w:spacing w:val="-3"/>
                          <w:sz w:val="24"/>
                        </w:rPr>
                        <w:t xml:space="preserve"> </w:t>
                      </w:r>
                      <w:r>
                        <w:rPr>
                          <w:b/>
                          <w:color w:val="006FC0"/>
                          <w:sz w:val="24"/>
                        </w:rPr>
                        <w:t>statement</w:t>
                      </w:r>
                      <w:r>
                        <w:rPr>
                          <w:b/>
                          <w:color w:val="006FC0"/>
                          <w:spacing w:val="-3"/>
                          <w:sz w:val="24"/>
                        </w:rPr>
                        <w:t xml:space="preserve"> </w:t>
                      </w:r>
                      <w:r>
                        <w:rPr>
                          <w:b/>
                          <w:color w:val="006FC0"/>
                          <w:sz w:val="24"/>
                        </w:rPr>
                        <w:t>regarding</w:t>
                      </w:r>
                      <w:r>
                        <w:rPr>
                          <w:b/>
                          <w:color w:val="006FC0"/>
                          <w:spacing w:val="-3"/>
                          <w:sz w:val="24"/>
                        </w:rPr>
                        <w:t xml:space="preserve"> </w:t>
                      </w:r>
                      <w:r>
                        <w:rPr>
                          <w:b/>
                          <w:color w:val="006FC0"/>
                          <w:sz w:val="24"/>
                        </w:rPr>
                        <w:t>COVID-19</w:t>
                      </w:r>
                    </w:p>
                    <w:p w14:paraId="6523CF76" w14:textId="77777777" w:rsidR="00C17B0B" w:rsidRDefault="00C17B0B" w:rsidP="00C17B0B">
                      <w:pPr>
                        <w:ind w:left="143" w:right="275"/>
                        <w:rPr>
                          <w:sz w:val="24"/>
                        </w:rPr>
                      </w:pPr>
                      <w:r>
                        <w:rPr>
                          <w:sz w:val="24"/>
                        </w:rPr>
                        <w:t>Critical infrastructure construction is an essential service. We’re keeping employees, contractors and</w:t>
                      </w:r>
                      <w:r>
                        <w:rPr>
                          <w:spacing w:val="-52"/>
                          <w:sz w:val="24"/>
                        </w:rPr>
                        <w:t xml:space="preserve"> </w:t>
                      </w:r>
                      <w:r>
                        <w:rPr>
                          <w:sz w:val="24"/>
                        </w:rPr>
                        <w:t xml:space="preserve">the community safe by complying with </w:t>
                      </w:r>
                      <w:hyperlink r:id="rId7">
                        <w:r>
                          <w:rPr>
                            <w:color w:val="0000FF"/>
                            <w:sz w:val="24"/>
                            <w:u w:val="single" w:color="0000FF"/>
                          </w:rPr>
                          <w:t>provincial guidelines</w:t>
                        </w:r>
                      </w:hyperlink>
                      <w:r>
                        <w:rPr>
                          <w:sz w:val="24"/>
                        </w:rPr>
                        <w:t>, physical distancing, using personal</w:t>
                      </w:r>
                      <w:r>
                        <w:rPr>
                          <w:spacing w:val="1"/>
                          <w:sz w:val="24"/>
                        </w:rPr>
                        <w:t xml:space="preserve"> </w:t>
                      </w:r>
                      <w:r>
                        <w:rPr>
                          <w:sz w:val="24"/>
                        </w:rPr>
                        <w:t>protective</w:t>
                      </w:r>
                      <w:r>
                        <w:rPr>
                          <w:spacing w:val="-3"/>
                          <w:sz w:val="24"/>
                        </w:rPr>
                        <w:t xml:space="preserve"> </w:t>
                      </w:r>
                      <w:r>
                        <w:rPr>
                          <w:sz w:val="24"/>
                        </w:rPr>
                        <w:t>equipment,</w:t>
                      </w:r>
                      <w:r>
                        <w:rPr>
                          <w:spacing w:val="-1"/>
                          <w:sz w:val="24"/>
                        </w:rPr>
                        <w:t xml:space="preserve"> </w:t>
                      </w:r>
                      <w:r>
                        <w:rPr>
                          <w:sz w:val="24"/>
                        </w:rPr>
                        <w:t>and adjusting</w:t>
                      </w:r>
                      <w:r>
                        <w:rPr>
                          <w:spacing w:val="-2"/>
                          <w:sz w:val="24"/>
                        </w:rPr>
                        <w:t xml:space="preserve"> </w:t>
                      </w:r>
                      <w:r>
                        <w:rPr>
                          <w:sz w:val="24"/>
                        </w:rPr>
                        <w:t>work</w:t>
                      </w:r>
                      <w:r>
                        <w:rPr>
                          <w:spacing w:val="-1"/>
                          <w:sz w:val="24"/>
                        </w:rPr>
                        <w:t xml:space="preserve"> </w:t>
                      </w:r>
                      <w:r>
                        <w:rPr>
                          <w:sz w:val="24"/>
                        </w:rPr>
                        <w:t>schedules</w:t>
                      </w:r>
                      <w:r>
                        <w:rPr>
                          <w:spacing w:val="3"/>
                          <w:sz w:val="24"/>
                        </w:rPr>
                        <w:t xml:space="preserve"> </w:t>
                      </w:r>
                      <w:r>
                        <w:rPr>
                          <w:sz w:val="24"/>
                        </w:rPr>
                        <w:t>and</w:t>
                      </w:r>
                      <w:r>
                        <w:rPr>
                          <w:spacing w:val="2"/>
                          <w:sz w:val="24"/>
                        </w:rPr>
                        <w:t xml:space="preserve"> </w:t>
                      </w:r>
                      <w:r>
                        <w:rPr>
                          <w:sz w:val="24"/>
                        </w:rPr>
                        <w:t>shifts.</w:t>
                      </w:r>
                    </w:p>
                  </w:txbxContent>
                </v:textbox>
                <w10:wrap type="topAndBottom" anchorx="page"/>
              </v:shape>
            </w:pict>
          </mc:Fallback>
        </mc:AlternateContent>
      </w:r>
    </w:p>
    <w:p w14:paraId="0847BD6C" w14:textId="77777777" w:rsidR="00C17B0B" w:rsidRDefault="00C17B0B" w:rsidP="009348D9">
      <w:pPr>
        <w:pStyle w:val="BodyText"/>
        <w:tabs>
          <w:tab w:val="left" w:pos="10620"/>
        </w:tabs>
        <w:spacing w:before="8"/>
        <w:ind w:left="0" w:right="280" w:firstLine="0"/>
        <w:rPr>
          <w:sz w:val="13"/>
        </w:rPr>
      </w:pPr>
    </w:p>
    <w:p w14:paraId="433A84E4" w14:textId="77777777" w:rsidR="00C17B0B" w:rsidRDefault="00C17B0B" w:rsidP="009348D9">
      <w:pPr>
        <w:tabs>
          <w:tab w:val="left" w:pos="10620"/>
        </w:tabs>
        <w:spacing w:before="95"/>
        <w:ind w:right="280"/>
        <w:rPr>
          <w:rFonts w:ascii="Arial"/>
          <w:sz w:val="14"/>
        </w:rPr>
      </w:pPr>
      <w:r>
        <w:rPr>
          <w:rFonts w:ascii="Arial"/>
          <w:sz w:val="14"/>
        </w:rPr>
        <w:t>V-01-158</w:t>
      </w:r>
      <w:r>
        <w:rPr>
          <w:rFonts w:ascii="Arial"/>
          <w:spacing w:val="36"/>
          <w:sz w:val="14"/>
        </w:rPr>
        <w:t xml:space="preserve"> </w:t>
      </w:r>
      <w:r>
        <w:rPr>
          <w:rFonts w:ascii="Arial"/>
          <w:sz w:val="14"/>
        </w:rPr>
        <w:t>08/06</w:t>
      </w:r>
    </w:p>
    <w:p w14:paraId="53C88767" w14:textId="58246B1F" w:rsidR="007C7FDC" w:rsidRDefault="007C7FDC" w:rsidP="009348D9">
      <w:pPr>
        <w:pStyle w:val="Heading1"/>
        <w:spacing w:before="1"/>
        <w:ind w:left="0" w:right="280"/>
        <w:rPr>
          <w:b w:val="0"/>
          <w:bCs w:val="0"/>
        </w:rPr>
      </w:pPr>
    </w:p>
    <w:p w14:paraId="082E7987" w14:textId="79F8EDC8" w:rsidR="00324E41" w:rsidRDefault="00324E41" w:rsidP="009348D9">
      <w:pPr>
        <w:pStyle w:val="Heading1"/>
        <w:spacing w:before="1"/>
        <w:ind w:left="0" w:right="280"/>
        <w:rPr>
          <w:b w:val="0"/>
          <w:bCs w:val="0"/>
        </w:rPr>
      </w:pPr>
    </w:p>
    <w:sectPr w:rsidR="00324E41" w:rsidSect="008D7612">
      <w:type w:val="continuous"/>
      <w:pgSz w:w="12240" w:h="15840"/>
      <w:pgMar w:top="560" w:right="62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016A5E"/>
    <w:multiLevelType w:val="hybridMultilevel"/>
    <w:tmpl w:val="A8B46E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7927CB7"/>
    <w:multiLevelType w:val="hybridMultilevel"/>
    <w:tmpl w:val="77906C12"/>
    <w:lvl w:ilvl="0" w:tplc="86529474">
      <w:numFmt w:val="bullet"/>
      <w:lvlText w:val=""/>
      <w:lvlJc w:val="left"/>
      <w:pPr>
        <w:ind w:left="1008" w:hanging="360"/>
      </w:pPr>
      <w:rPr>
        <w:rFonts w:ascii="Symbol" w:eastAsia="Symbol" w:hAnsi="Symbol" w:cs="Symbol" w:hint="default"/>
        <w:w w:val="100"/>
        <w:sz w:val="22"/>
        <w:szCs w:val="22"/>
        <w:lang w:val="en-CA" w:eastAsia="en-US" w:bidi="ar-SA"/>
      </w:rPr>
    </w:lvl>
    <w:lvl w:ilvl="1" w:tplc="C0D2F364">
      <w:numFmt w:val="bullet"/>
      <w:lvlText w:val="o"/>
      <w:lvlJc w:val="left"/>
      <w:pPr>
        <w:ind w:left="1733" w:hanging="360"/>
      </w:pPr>
      <w:rPr>
        <w:rFonts w:ascii="Courier New" w:eastAsia="Courier New" w:hAnsi="Courier New" w:cs="Courier New" w:hint="default"/>
        <w:w w:val="100"/>
        <w:sz w:val="22"/>
        <w:szCs w:val="22"/>
        <w:lang w:val="en-CA" w:eastAsia="en-US" w:bidi="ar-SA"/>
      </w:rPr>
    </w:lvl>
    <w:lvl w:ilvl="2" w:tplc="C89CB0E0">
      <w:numFmt w:val="bullet"/>
      <w:lvlText w:val="•"/>
      <w:lvlJc w:val="left"/>
      <w:pPr>
        <w:ind w:left="2757" w:hanging="360"/>
      </w:pPr>
      <w:rPr>
        <w:rFonts w:hint="default"/>
        <w:lang w:val="en-CA" w:eastAsia="en-US" w:bidi="ar-SA"/>
      </w:rPr>
    </w:lvl>
    <w:lvl w:ilvl="3" w:tplc="EDDE184A">
      <w:numFmt w:val="bullet"/>
      <w:lvlText w:val="•"/>
      <w:lvlJc w:val="left"/>
      <w:pPr>
        <w:ind w:left="3775" w:hanging="360"/>
      </w:pPr>
      <w:rPr>
        <w:rFonts w:hint="default"/>
        <w:lang w:val="en-CA" w:eastAsia="en-US" w:bidi="ar-SA"/>
      </w:rPr>
    </w:lvl>
    <w:lvl w:ilvl="4" w:tplc="21E6E084">
      <w:numFmt w:val="bullet"/>
      <w:lvlText w:val="•"/>
      <w:lvlJc w:val="left"/>
      <w:pPr>
        <w:ind w:left="4793" w:hanging="360"/>
      </w:pPr>
      <w:rPr>
        <w:rFonts w:hint="default"/>
        <w:lang w:val="en-CA" w:eastAsia="en-US" w:bidi="ar-SA"/>
      </w:rPr>
    </w:lvl>
    <w:lvl w:ilvl="5" w:tplc="BD6081CA">
      <w:numFmt w:val="bullet"/>
      <w:lvlText w:val="•"/>
      <w:lvlJc w:val="left"/>
      <w:pPr>
        <w:ind w:left="5811" w:hanging="360"/>
      </w:pPr>
      <w:rPr>
        <w:rFonts w:hint="default"/>
        <w:lang w:val="en-CA" w:eastAsia="en-US" w:bidi="ar-SA"/>
      </w:rPr>
    </w:lvl>
    <w:lvl w:ilvl="6" w:tplc="96862B8C">
      <w:numFmt w:val="bullet"/>
      <w:lvlText w:val="•"/>
      <w:lvlJc w:val="left"/>
      <w:pPr>
        <w:ind w:left="6828" w:hanging="360"/>
      </w:pPr>
      <w:rPr>
        <w:rFonts w:hint="default"/>
        <w:lang w:val="en-CA" w:eastAsia="en-US" w:bidi="ar-SA"/>
      </w:rPr>
    </w:lvl>
    <w:lvl w:ilvl="7" w:tplc="14069D92">
      <w:numFmt w:val="bullet"/>
      <w:lvlText w:val="•"/>
      <w:lvlJc w:val="left"/>
      <w:pPr>
        <w:ind w:left="7846" w:hanging="360"/>
      </w:pPr>
      <w:rPr>
        <w:rFonts w:hint="default"/>
        <w:lang w:val="en-CA" w:eastAsia="en-US" w:bidi="ar-SA"/>
      </w:rPr>
    </w:lvl>
    <w:lvl w:ilvl="8" w:tplc="58C01302">
      <w:numFmt w:val="bullet"/>
      <w:lvlText w:val="•"/>
      <w:lvlJc w:val="left"/>
      <w:pPr>
        <w:ind w:left="8864" w:hanging="360"/>
      </w:pPr>
      <w:rPr>
        <w:rFonts w:hint="default"/>
        <w:lang w:val="en-CA" w:eastAsia="en-US" w:bidi="ar-SA"/>
      </w:rPr>
    </w:lvl>
  </w:abstractNum>
  <w:abstractNum w:abstractNumId="2" w15:restartNumberingAfterBreak="0">
    <w:nsid w:val="4B2875E8"/>
    <w:multiLevelType w:val="hybridMultilevel"/>
    <w:tmpl w:val="22A8FF3A"/>
    <w:lvl w:ilvl="0" w:tplc="DDF6E720">
      <w:numFmt w:val="bullet"/>
      <w:lvlText w:val=""/>
      <w:lvlJc w:val="left"/>
      <w:pPr>
        <w:ind w:left="1008" w:hanging="360"/>
      </w:pPr>
      <w:rPr>
        <w:rFonts w:ascii="Symbol" w:eastAsia="Symbol" w:hAnsi="Symbol" w:cs="Symbol" w:hint="default"/>
        <w:w w:val="100"/>
        <w:sz w:val="22"/>
        <w:szCs w:val="22"/>
        <w:lang w:val="en-CA" w:eastAsia="en-US" w:bidi="ar-SA"/>
      </w:rPr>
    </w:lvl>
    <w:lvl w:ilvl="1" w:tplc="784ECBCA">
      <w:numFmt w:val="bullet"/>
      <w:lvlText w:val="o"/>
      <w:lvlJc w:val="left"/>
      <w:pPr>
        <w:ind w:left="1733" w:hanging="360"/>
      </w:pPr>
      <w:rPr>
        <w:rFonts w:ascii="Courier New" w:eastAsia="Courier New" w:hAnsi="Courier New" w:cs="Courier New" w:hint="default"/>
        <w:w w:val="100"/>
        <w:sz w:val="22"/>
        <w:szCs w:val="22"/>
        <w:lang w:val="en-CA" w:eastAsia="en-US" w:bidi="ar-SA"/>
      </w:rPr>
    </w:lvl>
    <w:lvl w:ilvl="2" w:tplc="99AA894A">
      <w:numFmt w:val="bullet"/>
      <w:lvlText w:val="•"/>
      <w:lvlJc w:val="left"/>
      <w:pPr>
        <w:ind w:left="2757" w:hanging="360"/>
      </w:pPr>
      <w:rPr>
        <w:rFonts w:hint="default"/>
        <w:lang w:val="en-CA" w:eastAsia="en-US" w:bidi="ar-SA"/>
      </w:rPr>
    </w:lvl>
    <w:lvl w:ilvl="3" w:tplc="7D304068">
      <w:numFmt w:val="bullet"/>
      <w:lvlText w:val="•"/>
      <w:lvlJc w:val="left"/>
      <w:pPr>
        <w:ind w:left="3775" w:hanging="360"/>
      </w:pPr>
      <w:rPr>
        <w:rFonts w:hint="default"/>
        <w:lang w:val="en-CA" w:eastAsia="en-US" w:bidi="ar-SA"/>
      </w:rPr>
    </w:lvl>
    <w:lvl w:ilvl="4" w:tplc="4E22D222">
      <w:numFmt w:val="bullet"/>
      <w:lvlText w:val="•"/>
      <w:lvlJc w:val="left"/>
      <w:pPr>
        <w:ind w:left="4793" w:hanging="360"/>
      </w:pPr>
      <w:rPr>
        <w:rFonts w:hint="default"/>
        <w:lang w:val="en-CA" w:eastAsia="en-US" w:bidi="ar-SA"/>
      </w:rPr>
    </w:lvl>
    <w:lvl w:ilvl="5" w:tplc="203CF3A2">
      <w:numFmt w:val="bullet"/>
      <w:lvlText w:val="•"/>
      <w:lvlJc w:val="left"/>
      <w:pPr>
        <w:ind w:left="5811" w:hanging="360"/>
      </w:pPr>
      <w:rPr>
        <w:rFonts w:hint="default"/>
        <w:lang w:val="en-CA" w:eastAsia="en-US" w:bidi="ar-SA"/>
      </w:rPr>
    </w:lvl>
    <w:lvl w:ilvl="6" w:tplc="3522BB78">
      <w:numFmt w:val="bullet"/>
      <w:lvlText w:val="•"/>
      <w:lvlJc w:val="left"/>
      <w:pPr>
        <w:ind w:left="6828" w:hanging="360"/>
      </w:pPr>
      <w:rPr>
        <w:rFonts w:hint="default"/>
        <w:lang w:val="en-CA" w:eastAsia="en-US" w:bidi="ar-SA"/>
      </w:rPr>
    </w:lvl>
    <w:lvl w:ilvl="7" w:tplc="80E68906">
      <w:numFmt w:val="bullet"/>
      <w:lvlText w:val="•"/>
      <w:lvlJc w:val="left"/>
      <w:pPr>
        <w:ind w:left="7846" w:hanging="360"/>
      </w:pPr>
      <w:rPr>
        <w:rFonts w:hint="default"/>
        <w:lang w:val="en-CA" w:eastAsia="en-US" w:bidi="ar-SA"/>
      </w:rPr>
    </w:lvl>
    <w:lvl w:ilvl="8" w:tplc="432EA350">
      <w:numFmt w:val="bullet"/>
      <w:lvlText w:val="•"/>
      <w:lvlJc w:val="left"/>
      <w:pPr>
        <w:ind w:left="8864" w:hanging="360"/>
      </w:pPr>
      <w:rPr>
        <w:rFonts w:hint="default"/>
        <w:lang w:val="en-CA" w:eastAsia="en-US" w:bidi="ar-SA"/>
      </w:rPr>
    </w:lvl>
  </w:abstractNum>
  <w:abstractNum w:abstractNumId="3" w15:restartNumberingAfterBreak="0">
    <w:nsid w:val="4E804E8D"/>
    <w:multiLevelType w:val="hybridMultilevel"/>
    <w:tmpl w:val="7B584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D06882"/>
    <w:rsid w:val="00181811"/>
    <w:rsid w:val="00192B48"/>
    <w:rsid w:val="001D7781"/>
    <w:rsid w:val="002351BE"/>
    <w:rsid w:val="00286A27"/>
    <w:rsid w:val="00310DD6"/>
    <w:rsid w:val="00324E41"/>
    <w:rsid w:val="00332EBF"/>
    <w:rsid w:val="004A11B2"/>
    <w:rsid w:val="004A65E4"/>
    <w:rsid w:val="00514BA1"/>
    <w:rsid w:val="00517DA4"/>
    <w:rsid w:val="00526CED"/>
    <w:rsid w:val="00702E90"/>
    <w:rsid w:val="007173C4"/>
    <w:rsid w:val="00784A59"/>
    <w:rsid w:val="007C7FDC"/>
    <w:rsid w:val="00870CF6"/>
    <w:rsid w:val="008D7612"/>
    <w:rsid w:val="009348D9"/>
    <w:rsid w:val="00955A22"/>
    <w:rsid w:val="00A16C60"/>
    <w:rsid w:val="00A7047B"/>
    <w:rsid w:val="00AC401D"/>
    <w:rsid w:val="00C17B0B"/>
    <w:rsid w:val="00CD5E96"/>
    <w:rsid w:val="00D06882"/>
    <w:rsid w:val="00D151D8"/>
    <w:rsid w:val="00D70FF5"/>
    <w:rsid w:val="00D85726"/>
    <w:rsid w:val="00DF160F"/>
    <w:rsid w:val="00DF1A22"/>
    <w:rsid w:val="00EE2C22"/>
    <w:rsid w:val="00EF1356"/>
    <w:rsid w:val="00F009E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E3A8F"/>
  <w15:docId w15:val="{755B1C72-2ED7-482D-8C12-1CB44A5C5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CA"/>
    </w:rPr>
  </w:style>
  <w:style w:type="paragraph" w:styleId="Heading1">
    <w:name w:val="heading 1"/>
    <w:basedOn w:val="Normal"/>
    <w:uiPriority w:val="9"/>
    <w:qFormat/>
    <w:pPr>
      <w:spacing w:before="121"/>
      <w:ind w:left="287"/>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8" w:hanging="361"/>
    </w:pPr>
  </w:style>
  <w:style w:type="paragraph" w:styleId="Title">
    <w:name w:val="Title"/>
    <w:basedOn w:val="Normal"/>
    <w:uiPriority w:val="10"/>
    <w:qFormat/>
    <w:pPr>
      <w:spacing w:before="1"/>
      <w:ind w:left="2529"/>
      <w:jc w:val="center"/>
    </w:pPr>
    <w:rPr>
      <w:b/>
      <w:bCs/>
      <w:sz w:val="28"/>
      <w:szCs w:val="28"/>
    </w:rPr>
  </w:style>
  <w:style w:type="paragraph" w:styleId="ListParagraph">
    <w:name w:val="List Paragraph"/>
    <w:basedOn w:val="Normal"/>
    <w:uiPriority w:val="34"/>
    <w:qFormat/>
    <w:pPr>
      <w:ind w:left="1008" w:hanging="361"/>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86A2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6A27"/>
    <w:rPr>
      <w:rFonts w:ascii="Segoe UI" w:eastAsia="Calibri" w:hAnsi="Segoe UI" w:cs="Segoe UI"/>
      <w:sz w:val="18"/>
      <w:szCs w:val="18"/>
      <w:lang w:val="en-CA"/>
    </w:rPr>
  </w:style>
  <w:style w:type="character" w:styleId="CommentReference">
    <w:name w:val="annotation reference"/>
    <w:basedOn w:val="DefaultParagraphFont"/>
    <w:uiPriority w:val="99"/>
    <w:semiHidden/>
    <w:unhideWhenUsed/>
    <w:rsid w:val="00DF1A22"/>
    <w:rPr>
      <w:sz w:val="16"/>
      <w:szCs w:val="16"/>
    </w:rPr>
  </w:style>
  <w:style w:type="paragraph" w:styleId="CommentText">
    <w:name w:val="annotation text"/>
    <w:basedOn w:val="Normal"/>
    <w:link w:val="CommentTextChar"/>
    <w:uiPriority w:val="99"/>
    <w:semiHidden/>
    <w:unhideWhenUsed/>
    <w:rsid w:val="00DF1A22"/>
    <w:rPr>
      <w:sz w:val="20"/>
      <w:szCs w:val="20"/>
    </w:rPr>
  </w:style>
  <w:style w:type="character" w:customStyle="1" w:styleId="CommentTextChar">
    <w:name w:val="Comment Text Char"/>
    <w:basedOn w:val="DefaultParagraphFont"/>
    <w:link w:val="CommentText"/>
    <w:uiPriority w:val="99"/>
    <w:semiHidden/>
    <w:rsid w:val="00DF1A22"/>
    <w:rPr>
      <w:rFonts w:ascii="Calibri" w:eastAsia="Calibri" w:hAnsi="Calibri" w:cs="Calibri"/>
      <w:sz w:val="20"/>
      <w:szCs w:val="20"/>
      <w:lang w:val="en-CA"/>
    </w:rPr>
  </w:style>
  <w:style w:type="paragraph" w:styleId="CommentSubject">
    <w:name w:val="annotation subject"/>
    <w:basedOn w:val="CommentText"/>
    <w:next w:val="CommentText"/>
    <w:link w:val="CommentSubjectChar"/>
    <w:uiPriority w:val="99"/>
    <w:semiHidden/>
    <w:unhideWhenUsed/>
    <w:rsid w:val="004A65E4"/>
    <w:rPr>
      <w:b/>
      <w:bCs/>
    </w:rPr>
  </w:style>
  <w:style w:type="character" w:customStyle="1" w:styleId="CommentSubjectChar">
    <w:name w:val="Comment Subject Char"/>
    <w:basedOn w:val="CommentTextChar"/>
    <w:link w:val="CommentSubject"/>
    <w:uiPriority w:val="99"/>
    <w:semiHidden/>
    <w:rsid w:val="004A65E4"/>
    <w:rPr>
      <w:rFonts w:ascii="Calibri" w:eastAsia="Calibri" w:hAnsi="Calibri" w:cs="Calibri"/>
      <w:b/>
      <w:bCs/>
      <w:sz w:val="20"/>
      <w:szCs w:val="20"/>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7088774">
      <w:bodyDiv w:val="1"/>
      <w:marLeft w:val="0"/>
      <w:marRight w:val="0"/>
      <w:marTop w:val="0"/>
      <w:marBottom w:val="0"/>
      <w:divBdr>
        <w:top w:val="none" w:sz="0" w:space="0" w:color="auto"/>
        <w:left w:val="none" w:sz="0" w:space="0" w:color="auto"/>
        <w:bottom w:val="none" w:sz="0" w:space="0" w:color="auto"/>
        <w:right w:val="none" w:sz="0" w:space="0" w:color="auto"/>
      </w:divBdr>
    </w:div>
    <w:div w:id="874852338">
      <w:bodyDiv w:val="1"/>
      <w:marLeft w:val="0"/>
      <w:marRight w:val="0"/>
      <w:marTop w:val="0"/>
      <w:marBottom w:val="0"/>
      <w:divBdr>
        <w:top w:val="none" w:sz="0" w:space="0" w:color="auto"/>
        <w:left w:val="none" w:sz="0" w:space="0" w:color="auto"/>
        <w:bottom w:val="none" w:sz="0" w:space="0" w:color="auto"/>
        <w:right w:val="none" w:sz="0" w:space="0" w:color="auto"/>
      </w:divBdr>
    </w:div>
    <w:div w:id="13452042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ontario.ca/page/construction-site-health-and-safety-during-covid-1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ontario.ca/page/construction-site-health-and-safety-during-covid-19"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419</Words>
  <Characters>2390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Date of Notice</vt:lpstr>
    </vt:vector>
  </TitlesOfParts>
  <Company/>
  <LinksUpToDate>false</LinksUpToDate>
  <CharactersWithSpaces>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 of Notice</dc:title>
  <dc:creator>Region of Peel</dc:creator>
  <cp:lastModifiedBy>Leonardis, Gloria</cp:lastModifiedBy>
  <cp:revision>6</cp:revision>
  <cp:lastPrinted>2021-03-05T18:20:00Z</cp:lastPrinted>
  <dcterms:created xsi:type="dcterms:W3CDTF">2021-03-08T16:52:00Z</dcterms:created>
  <dcterms:modified xsi:type="dcterms:W3CDTF">2021-03-08T16:58:00Z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2020-10-16T00:00:00Z</vt:filetime>
  </property>
  <property fmtid="{D5CDD505-2E9C-101B-9397-08002B2CF9AE}" pid="3" name="Creator">
    <vt:lpwstr>Microsoft® Word for Office 365</vt:lpwstr>
  </property>
  <property fmtid="{D5CDD505-2E9C-101B-9397-08002B2CF9AE}" pid="4" name="LastSaved">
    <vt:filetime>2021-03-04T00:00:00Z</vt:filetime>
  </property>
</Properties>
</file>